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BBFFD" w14:textId="3FB699E4" w:rsidR="00D2731B" w:rsidRPr="002F40E8" w:rsidRDefault="00A72FC6" w:rsidP="002F40E8">
      <w:pPr>
        <w:jc w:val="right"/>
        <w:rPr>
          <w:rFonts w:ascii="Tahoma" w:hAnsi="Tahoma" w:cs="Tahoma"/>
          <w:b/>
          <w:bCs/>
          <w:sz w:val="20"/>
          <w:szCs w:val="20"/>
        </w:rPr>
      </w:pPr>
      <w:r>
        <w:rPr>
          <w:noProof/>
          <w:lang w:bidi="hi-IN"/>
        </w:rPr>
        <w:drawing>
          <wp:anchor distT="0" distB="0" distL="114300" distR="114300" simplePos="0" relativeHeight="251659264" behindDoc="0" locked="0" layoutInCell="1" allowOverlap="1" wp14:anchorId="33B7E05E" wp14:editId="5D773620">
            <wp:simplePos x="0" y="0"/>
            <wp:positionH relativeFrom="column">
              <wp:posOffset>-736600</wp:posOffset>
            </wp:positionH>
            <wp:positionV relativeFrom="paragraph">
              <wp:posOffset>-495935</wp:posOffset>
            </wp:positionV>
            <wp:extent cx="1114425" cy="10382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114425" cy="1038225"/>
                    </a:xfrm>
                    <a:prstGeom prst="rect">
                      <a:avLst/>
                    </a:prstGeom>
                  </pic:spPr>
                </pic:pic>
              </a:graphicData>
            </a:graphic>
            <wp14:sizeRelH relativeFrom="page">
              <wp14:pctWidth>0</wp14:pctWidth>
            </wp14:sizeRelH>
            <wp14:sizeRelV relativeFrom="page">
              <wp14:pctHeight>0</wp14:pctHeight>
            </wp14:sizeRelV>
          </wp:anchor>
        </w:drawing>
      </w:r>
      <w:r w:rsidR="00D2731B" w:rsidRPr="002F40E8">
        <w:rPr>
          <w:rFonts w:ascii="Tahoma" w:hAnsi="Tahoma" w:cs="Tahoma"/>
          <w:b/>
          <w:bCs/>
          <w:sz w:val="20"/>
          <w:szCs w:val="20"/>
        </w:rPr>
        <w:t>PIYUSH UPADHYAY, Ph.D.</w:t>
      </w:r>
    </w:p>
    <w:p w14:paraId="55E10B53" w14:textId="1B21F331" w:rsidR="00D2731B" w:rsidRPr="002F40E8" w:rsidRDefault="00D2731B" w:rsidP="002F40E8">
      <w:pPr>
        <w:jc w:val="right"/>
        <w:rPr>
          <w:rFonts w:ascii="Tahoma" w:hAnsi="Tahoma" w:cs="Tahoma"/>
          <w:sz w:val="20"/>
          <w:szCs w:val="20"/>
        </w:rPr>
      </w:pPr>
      <w:r w:rsidRPr="002F40E8">
        <w:rPr>
          <w:rFonts w:ascii="Tahoma" w:hAnsi="Tahoma" w:cs="Tahoma"/>
          <w:b/>
          <w:bCs/>
          <w:sz w:val="20"/>
          <w:szCs w:val="20"/>
        </w:rPr>
        <w:t>Senior R&amp;D Leader | Process Chemistry &amp; Technology Transfer Executive</w:t>
      </w:r>
      <w:r w:rsidRPr="002F40E8">
        <w:rPr>
          <w:rFonts w:ascii="Tahoma" w:hAnsi="Tahoma" w:cs="Tahoma"/>
          <w:sz w:val="20"/>
          <w:szCs w:val="20"/>
        </w:rPr>
        <w:br/>
        <w:t>[</w:t>
      </w:r>
      <w:r w:rsidR="00A72FC6">
        <w:rPr>
          <w:rFonts w:ascii="Tahoma" w:hAnsi="Tahoma" w:cs="Tahoma"/>
          <w:sz w:val="20"/>
          <w:szCs w:val="20"/>
        </w:rPr>
        <w:t>Vadodara</w:t>
      </w:r>
      <w:r w:rsidRPr="002F40E8">
        <w:rPr>
          <w:rFonts w:ascii="Tahoma" w:hAnsi="Tahoma" w:cs="Tahoma"/>
          <w:sz w:val="20"/>
          <w:szCs w:val="20"/>
        </w:rPr>
        <w:t xml:space="preserve">, </w:t>
      </w:r>
      <w:r w:rsidR="00A72FC6">
        <w:rPr>
          <w:rFonts w:ascii="Tahoma" w:hAnsi="Tahoma" w:cs="Tahoma"/>
          <w:sz w:val="20"/>
          <w:szCs w:val="20"/>
        </w:rPr>
        <w:t>Gujarat</w:t>
      </w:r>
      <w:r w:rsidRPr="002F40E8">
        <w:rPr>
          <w:rFonts w:ascii="Tahoma" w:hAnsi="Tahoma" w:cs="Tahoma"/>
          <w:sz w:val="20"/>
          <w:szCs w:val="20"/>
        </w:rPr>
        <w:t>, India] | [</w:t>
      </w:r>
      <w:r w:rsidR="00A72FC6">
        <w:rPr>
          <w:rFonts w:ascii="Tahoma" w:hAnsi="Tahoma" w:cs="Tahoma"/>
          <w:sz w:val="20"/>
          <w:szCs w:val="20"/>
        </w:rPr>
        <w:t>9909994257</w:t>
      </w:r>
      <w:r w:rsidRPr="002F40E8">
        <w:rPr>
          <w:rFonts w:ascii="Tahoma" w:hAnsi="Tahoma" w:cs="Tahoma"/>
          <w:sz w:val="20"/>
          <w:szCs w:val="20"/>
        </w:rPr>
        <w:t>] | [</w:t>
      </w:r>
      <w:r w:rsidR="00047044">
        <w:rPr>
          <w:rFonts w:ascii="Tahoma" w:hAnsi="Tahoma" w:cs="Tahoma"/>
          <w:sz w:val="20"/>
          <w:szCs w:val="20"/>
        </w:rPr>
        <w:t>p.upadhyay0@gmail.com</w:t>
      </w:r>
      <w:r w:rsidRPr="002F40E8">
        <w:rPr>
          <w:rFonts w:ascii="Tahoma" w:hAnsi="Tahoma" w:cs="Tahoma"/>
          <w:sz w:val="20"/>
          <w:szCs w:val="20"/>
        </w:rPr>
        <w:t xml:space="preserve">] </w:t>
      </w:r>
    </w:p>
    <w:p w14:paraId="3FBDE520" w14:textId="132C68FE" w:rsidR="00670C5B" w:rsidRPr="000A2059" w:rsidRDefault="00F92191" w:rsidP="000A2059">
      <w:pPr>
        <w:ind w:right="-613"/>
        <w:jc w:val="both"/>
        <w:rPr>
          <w:rFonts w:cstheme="minorHAnsi"/>
          <w:sz w:val="22"/>
          <w:szCs w:val="22"/>
        </w:rPr>
      </w:pPr>
      <w:r w:rsidRPr="000A2059">
        <w:rPr>
          <w:rFonts w:cstheme="minorHAnsi"/>
          <w:sz w:val="22"/>
          <w:szCs w:val="22"/>
        </w:rPr>
        <w:t xml:space="preserve">Highly accomplished Senior Leadership Team (SLT) executive, </w:t>
      </w:r>
      <w:r w:rsidRPr="000A2059">
        <w:rPr>
          <w:rFonts w:cstheme="minorHAnsi"/>
          <w:b/>
          <w:bCs/>
          <w:sz w:val="22"/>
          <w:szCs w:val="22"/>
        </w:rPr>
        <w:t>Ph.D</w:t>
      </w:r>
      <w:r w:rsidRPr="000A2059">
        <w:rPr>
          <w:rFonts w:cstheme="minorHAnsi"/>
          <w:sz w:val="22"/>
          <w:szCs w:val="22"/>
        </w:rPr>
        <w:t xml:space="preserve">. chemist, and </w:t>
      </w:r>
      <w:r w:rsidRPr="000A2059">
        <w:rPr>
          <w:rFonts w:cstheme="minorHAnsi"/>
          <w:b/>
          <w:bCs/>
          <w:sz w:val="22"/>
          <w:szCs w:val="22"/>
        </w:rPr>
        <w:t>Postdoctoral Fellow</w:t>
      </w:r>
      <w:r w:rsidRPr="000A2059">
        <w:rPr>
          <w:rFonts w:cstheme="minorHAnsi"/>
          <w:sz w:val="22"/>
          <w:szCs w:val="22"/>
        </w:rPr>
        <w:t xml:space="preserve"> with over 25 years of distinguished experience driving Research &amp; Development, Process Chemistry, and Technology Transfer within the </w:t>
      </w:r>
      <w:r w:rsidR="00285E92" w:rsidRPr="000A2059">
        <w:rPr>
          <w:rFonts w:cstheme="minorHAnsi"/>
          <w:sz w:val="22"/>
          <w:szCs w:val="22"/>
        </w:rPr>
        <w:t>Agro-</w:t>
      </w:r>
      <w:r w:rsidRPr="000A2059">
        <w:rPr>
          <w:rFonts w:cstheme="minorHAnsi"/>
          <w:sz w:val="22"/>
          <w:szCs w:val="22"/>
        </w:rPr>
        <w:t xml:space="preserve">chemical and </w:t>
      </w:r>
      <w:r w:rsidR="00285E92" w:rsidRPr="000A2059">
        <w:rPr>
          <w:rFonts w:cstheme="minorHAnsi"/>
          <w:sz w:val="22"/>
          <w:szCs w:val="22"/>
        </w:rPr>
        <w:t xml:space="preserve">Speciality </w:t>
      </w:r>
      <w:r w:rsidR="00EA1D68" w:rsidRPr="000A2059">
        <w:rPr>
          <w:rFonts w:cstheme="minorHAnsi"/>
          <w:sz w:val="22"/>
          <w:szCs w:val="22"/>
        </w:rPr>
        <w:t>chemical industries</w:t>
      </w:r>
      <w:r w:rsidRPr="000A2059">
        <w:rPr>
          <w:rFonts w:cstheme="minorHAnsi"/>
          <w:sz w:val="22"/>
          <w:szCs w:val="22"/>
        </w:rPr>
        <w:t>. Proven track record in spearheading new product development from bench-scale innovation to full commercial plant commissioning. Expert in process intensification, utilizing cutting-edge continuous flow chemistry (PFR, FBR, microreactors), and managing hazardous photochemical reactions. Recognized for building high-performing engineering and scientific teams, championing rigorous Process Safety Management (PSM) frameworks, and delivering substantial bottom-line impact through cost-reduction cells, backward integration</w:t>
      </w:r>
      <w:r w:rsidR="000A2059" w:rsidRPr="000A2059">
        <w:rPr>
          <w:rFonts w:cstheme="minorHAnsi"/>
          <w:sz w:val="22"/>
          <w:szCs w:val="22"/>
        </w:rPr>
        <w:t xml:space="preserve"> and sustainable circular-economy waste management</w:t>
      </w:r>
      <w:r w:rsidR="00C922F5" w:rsidRPr="000A2059">
        <w:rPr>
          <w:rFonts w:cstheme="minorHAnsi"/>
          <w:sz w:val="22"/>
          <w:szCs w:val="22"/>
        </w:rPr>
        <w:t>.</w:t>
      </w:r>
    </w:p>
    <w:tbl>
      <w:tblPr>
        <w:tblW w:w="10983" w:type="dxa"/>
        <w:tblInd w:w="-743" w:type="dxa"/>
        <w:shd w:val="clear" w:color="auto" w:fill="FFFFFF"/>
        <w:tblLayout w:type="fixed"/>
        <w:tblLook w:val="04A0" w:firstRow="1" w:lastRow="0" w:firstColumn="1" w:lastColumn="0" w:noHBand="0" w:noVBand="1"/>
      </w:tblPr>
      <w:tblGrid>
        <w:gridCol w:w="3295"/>
        <w:gridCol w:w="7688"/>
      </w:tblGrid>
      <w:tr w:rsidR="00670C5B" w:rsidRPr="00E34622" w14:paraId="1FDDA2AE" w14:textId="77777777" w:rsidTr="00FA02B7">
        <w:trPr>
          <w:trHeight w:val="504"/>
        </w:trPr>
        <w:tc>
          <w:tcPr>
            <w:tcW w:w="3295" w:type="dxa"/>
            <w:shd w:val="clear" w:color="auto" w:fill="FFFFFF"/>
          </w:tcPr>
          <w:p w14:paraId="730BD018" w14:textId="77777777" w:rsidR="00670C5B" w:rsidRPr="00B719B0" w:rsidRDefault="00670C5B" w:rsidP="00D51C6D">
            <w:pPr>
              <w:spacing w:after="0" w:line="240" w:lineRule="auto"/>
              <w:rPr>
                <w:rFonts w:cs="Calibri"/>
                <w:b/>
                <w:lang w:val="en-GB"/>
              </w:rPr>
            </w:pPr>
            <w:r w:rsidRPr="00B719B0">
              <w:rPr>
                <w:rFonts w:cs="Calibri"/>
                <w:b/>
                <w:color w:val="3FBCEC"/>
                <w:lang w:val="en-GB"/>
              </w:rPr>
              <w:t>Key Skills</w:t>
            </w:r>
          </w:p>
        </w:tc>
        <w:tc>
          <w:tcPr>
            <w:tcW w:w="7688" w:type="dxa"/>
            <w:shd w:val="clear" w:color="auto" w:fill="FFFFFF"/>
          </w:tcPr>
          <w:p w14:paraId="273B0FE6" w14:textId="77777777" w:rsidR="00670C5B" w:rsidRPr="00B719B0" w:rsidRDefault="00670C5B" w:rsidP="00D51C6D">
            <w:pPr>
              <w:spacing w:after="0" w:line="240" w:lineRule="auto"/>
              <w:rPr>
                <w:rFonts w:cs="Calibri"/>
                <w:b/>
                <w:lang w:val="en-GB"/>
              </w:rPr>
            </w:pPr>
            <w:r w:rsidRPr="00B719B0">
              <w:rPr>
                <w:rFonts w:cs="Calibri"/>
                <w:b/>
                <w:color w:val="3FBCEC"/>
                <w:lang w:val="en-GB"/>
              </w:rPr>
              <w:t>Profile Summary</w:t>
            </w:r>
          </w:p>
        </w:tc>
      </w:tr>
      <w:tr w:rsidR="00670C5B" w:rsidRPr="00852DDF" w14:paraId="008B5D44" w14:textId="77777777" w:rsidTr="00FA02B7">
        <w:trPr>
          <w:trHeight w:val="4463"/>
        </w:trPr>
        <w:tc>
          <w:tcPr>
            <w:tcW w:w="3295" w:type="dxa"/>
            <w:shd w:val="clear" w:color="auto" w:fill="FFFFFF"/>
          </w:tcPr>
          <w:tbl>
            <w:tblPr>
              <w:tblW w:w="3279" w:type="dxa"/>
              <w:jc w:val="center"/>
              <w:tblLayout w:type="fixed"/>
              <w:tblLook w:val="04A0" w:firstRow="1" w:lastRow="0" w:firstColumn="1" w:lastColumn="0" w:noHBand="0" w:noVBand="1"/>
            </w:tblPr>
            <w:tblGrid>
              <w:gridCol w:w="3279"/>
            </w:tblGrid>
            <w:tr w:rsidR="00670C5B" w:rsidRPr="00852DDF" w14:paraId="3D872E60" w14:textId="77777777" w:rsidTr="00D51C6D">
              <w:trPr>
                <w:jc w:val="center"/>
              </w:trPr>
              <w:tc>
                <w:tcPr>
                  <w:tcW w:w="3279" w:type="dxa"/>
                </w:tcPr>
                <w:p w14:paraId="14B6A290" w14:textId="77777777" w:rsidR="00670C5B" w:rsidRPr="00852DDF" w:rsidRDefault="00670C5B" w:rsidP="00D51C6D">
                  <w:pPr>
                    <w:spacing w:after="0"/>
                    <w:rPr>
                      <w:rFonts w:cstheme="minorHAnsi"/>
                      <w:b/>
                      <w:sz w:val="22"/>
                      <w:szCs w:val="22"/>
                      <w:lang w:val="en-GB"/>
                    </w:rPr>
                  </w:pPr>
                  <w:r w:rsidRPr="00852DDF">
                    <w:rPr>
                      <w:rFonts w:cstheme="minorHAnsi"/>
                      <w:b/>
                      <w:sz w:val="22"/>
                      <w:szCs w:val="22"/>
                      <w:lang w:val="en-GB"/>
                    </w:rPr>
                    <w:t>Research &amp; Development</w:t>
                  </w:r>
                </w:p>
              </w:tc>
            </w:tr>
            <w:tr w:rsidR="00670C5B" w:rsidRPr="00852DDF" w14:paraId="6ECBB41B" w14:textId="77777777" w:rsidTr="00D51C6D">
              <w:trPr>
                <w:trHeight w:val="332"/>
                <w:jc w:val="center"/>
              </w:trPr>
              <w:tc>
                <w:tcPr>
                  <w:tcW w:w="3279" w:type="dxa"/>
                </w:tcPr>
                <w:p w14:paraId="060AFE55" w14:textId="77777777" w:rsidR="00670C5B" w:rsidRPr="00852DDF" w:rsidRDefault="00670C5B" w:rsidP="00D51C6D">
                  <w:pPr>
                    <w:spacing w:after="0"/>
                    <w:rPr>
                      <w:rFonts w:cstheme="minorHAnsi"/>
                      <w:b/>
                      <w:sz w:val="22"/>
                      <w:szCs w:val="22"/>
                      <w:lang w:val="en-GB"/>
                    </w:rPr>
                  </w:pPr>
                  <w:r w:rsidRPr="00852DDF">
                    <w:rPr>
                      <w:rFonts w:cstheme="minorHAnsi"/>
                      <w:b/>
                      <w:noProof/>
                      <w:sz w:val="22"/>
                      <w:szCs w:val="22"/>
                      <w:lang w:bidi="hi-IN"/>
                    </w:rPr>
                    <w:drawing>
                      <wp:inline distT="0" distB="0" distL="0" distR="0" wp14:anchorId="7D85AF59" wp14:editId="0CA4EBA3">
                        <wp:extent cx="2047875" cy="1047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104775"/>
                                </a:xfrm>
                                <a:prstGeom prst="rect">
                                  <a:avLst/>
                                </a:prstGeom>
                                <a:noFill/>
                                <a:ln>
                                  <a:noFill/>
                                </a:ln>
                              </pic:spPr>
                            </pic:pic>
                          </a:graphicData>
                        </a:graphic>
                      </wp:inline>
                    </w:drawing>
                  </w:r>
                </w:p>
              </w:tc>
            </w:tr>
            <w:tr w:rsidR="00670C5B" w:rsidRPr="00852DDF" w14:paraId="220C809B" w14:textId="77777777" w:rsidTr="00D51C6D">
              <w:trPr>
                <w:jc w:val="center"/>
              </w:trPr>
              <w:tc>
                <w:tcPr>
                  <w:tcW w:w="3279" w:type="dxa"/>
                </w:tcPr>
                <w:p w14:paraId="4C7AE218" w14:textId="77777777" w:rsidR="00D96745" w:rsidRDefault="00D96745" w:rsidP="00D51C6D">
                  <w:pPr>
                    <w:spacing w:after="0"/>
                    <w:rPr>
                      <w:rFonts w:cstheme="minorHAnsi"/>
                      <w:b/>
                      <w:sz w:val="22"/>
                      <w:szCs w:val="22"/>
                      <w:lang w:val="en-GB"/>
                    </w:rPr>
                  </w:pPr>
                </w:p>
                <w:p w14:paraId="46A7813D" w14:textId="77777777" w:rsidR="00D96745" w:rsidRDefault="00D96745" w:rsidP="00D51C6D">
                  <w:pPr>
                    <w:spacing w:after="0"/>
                    <w:rPr>
                      <w:rFonts w:cstheme="minorHAnsi"/>
                      <w:b/>
                      <w:sz w:val="22"/>
                      <w:szCs w:val="22"/>
                      <w:lang w:val="en-GB"/>
                    </w:rPr>
                  </w:pPr>
                </w:p>
                <w:p w14:paraId="18EC9BC3" w14:textId="77777777" w:rsidR="00D96745" w:rsidRDefault="00D96745" w:rsidP="00D51C6D">
                  <w:pPr>
                    <w:spacing w:after="0"/>
                    <w:rPr>
                      <w:rFonts w:cstheme="minorHAnsi"/>
                      <w:b/>
                      <w:sz w:val="22"/>
                      <w:szCs w:val="22"/>
                      <w:lang w:val="en-GB"/>
                    </w:rPr>
                  </w:pPr>
                </w:p>
                <w:p w14:paraId="69BAD6F4" w14:textId="77777777" w:rsidR="00602206" w:rsidRDefault="00602206" w:rsidP="00D51C6D">
                  <w:pPr>
                    <w:spacing w:after="0"/>
                    <w:rPr>
                      <w:rFonts w:cstheme="minorHAnsi"/>
                      <w:b/>
                      <w:sz w:val="22"/>
                      <w:szCs w:val="22"/>
                      <w:lang w:val="en-GB"/>
                    </w:rPr>
                  </w:pPr>
                </w:p>
                <w:p w14:paraId="6023BC9E" w14:textId="77777777" w:rsidR="00144923" w:rsidRDefault="00144923" w:rsidP="00D51C6D">
                  <w:pPr>
                    <w:spacing w:after="0"/>
                    <w:rPr>
                      <w:rFonts w:cstheme="minorHAnsi"/>
                      <w:b/>
                      <w:sz w:val="22"/>
                      <w:szCs w:val="22"/>
                      <w:lang w:val="en-GB"/>
                    </w:rPr>
                  </w:pPr>
                </w:p>
                <w:p w14:paraId="17C9569D" w14:textId="6FB3CF47" w:rsidR="00670C5B" w:rsidRPr="00852DDF" w:rsidRDefault="00670C5B" w:rsidP="00D51C6D">
                  <w:pPr>
                    <w:spacing w:after="0"/>
                    <w:rPr>
                      <w:rFonts w:cstheme="minorHAnsi"/>
                      <w:b/>
                      <w:i/>
                      <w:sz w:val="22"/>
                      <w:szCs w:val="22"/>
                      <w:lang w:val="en-GB" w:eastAsia="en-GB"/>
                    </w:rPr>
                  </w:pPr>
                  <w:r w:rsidRPr="00852DDF">
                    <w:rPr>
                      <w:rFonts w:cstheme="minorHAnsi"/>
                      <w:b/>
                      <w:sz w:val="22"/>
                      <w:szCs w:val="22"/>
                      <w:lang w:val="en-GB"/>
                    </w:rPr>
                    <w:t>New Product Development</w:t>
                  </w:r>
                </w:p>
              </w:tc>
            </w:tr>
            <w:tr w:rsidR="00670C5B" w:rsidRPr="00852DDF" w14:paraId="45098EEC" w14:textId="77777777" w:rsidTr="00D51C6D">
              <w:trPr>
                <w:trHeight w:val="368"/>
                <w:jc w:val="center"/>
              </w:trPr>
              <w:tc>
                <w:tcPr>
                  <w:tcW w:w="3279" w:type="dxa"/>
                </w:tcPr>
                <w:p w14:paraId="54AE7D4B" w14:textId="7E74D877" w:rsidR="00670C5B" w:rsidRPr="00852DDF" w:rsidRDefault="00144923" w:rsidP="00D51C6D">
                  <w:pPr>
                    <w:spacing w:after="0"/>
                    <w:rPr>
                      <w:rFonts w:cstheme="minorHAnsi"/>
                      <w:b/>
                      <w:sz w:val="22"/>
                      <w:szCs w:val="22"/>
                      <w:lang w:val="en-GB"/>
                    </w:rPr>
                  </w:pPr>
                  <w:r w:rsidRPr="00852DDF">
                    <w:rPr>
                      <w:rFonts w:cstheme="minorHAnsi"/>
                      <w:b/>
                      <w:noProof/>
                      <w:sz w:val="22"/>
                      <w:szCs w:val="22"/>
                      <w:lang w:bidi="hi-IN"/>
                    </w:rPr>
                    <w:drawing>
                      <wp:inline distT="0" distB="0" distL="0" distR="0" wp14:anchorId="63A159A5" wp14:editId="3FF8F811">
                        <wp:extent cx="2047875" cy="1047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7875" cy="104775"/>
                                </a:xfrm>
                                <a:prstGeom prst="rect">
                                  <a:avLst/>
                                </a:prstGeom>
                                <a:noFill/>
                                <a:ln>
                                  <a:noFill/>
                                </a:ln>
                              </pic:spPr>
                            </pic:pic>
                          </a:graphicData>
                        </a:graphic>
                      </wp:inline>
                    </w:drawing>
                  </w:r>
                </w:p>
              </w:tc>
            </w:tr>
            <w:tr w:rsidR="00670C5B" w:rsidRPr="00852DDF" w14:paraId="56BA427F" w14:textId="77777777" w:rsidTr="00D51C6D">
              <w:trPr>
                <w:jc w:val="center"/>
              </w:trPr>
              <w:tc>
                <w:tcPr>
                  <w:tcW w:w="3279" w:type="dxa"/>
                </w:tcPr>
                <w:p w14:paraId="0E9A57CF" w14:textId="135C190F" w:rsidR="00D96745" w:rsidRDefault="00D96745" w:rsidP="00D51C6D">
                  <w:pPr>
                    <w:spacing w:after="0"/>
                    <w:rPr>
                      <w:rFonts w:cstheme="minorHAnsi"/>
                      <w:b/>
                      <w:sz w:val="22"/>
                      <w:szCs w:val="22"/>
                      <w:lang w:val="en-GB"/>
                    </w:rPr>
                  </w:pPr>
                </w:p>
                <w:p w14:paraId="484F1634" w14:textId="7A434C6E" w:rsidR="00D96745" w:rsidRDefault="00D96745" w:rsidP="00D51C6D">
                  <w:pPr>
                    <w:spacing w:after="0"/>
                    <w:rPr>
                      <w:rFonts w:cstheme="minorHAnsi"/>
                      <w:b/>
                      <w:sz w:val="22"/>
                      <w:szCs w:val="22"/>
                      <w:lang w:val="en-GB"/>
                    </w:rPr>
                  </w:pPr>
                </w:p>
                <w:p w14:paraId="14739BD3" w14:textId="1612DA4D" w:rsidR="00D96745" w:rsidRDefault="00D96745" w:rsidP="00D51C6D">
                  <w:pPr>
                    <w:spacing w:after="0"/>
                    <w:rPr>
                      <w:rFonts w:cstheme="minorHAnsi"/>
                      <w:b/>
                      <w:sz w:val="22"/>
                      <w:szCs w:val="22"/>
                      <w:lang w:val="en-GB"/>
                    </w:rPr>
                  </w:pPr>
                </w:p>
                <w:p w14:paraId="1E45C13C" w14:textId="77777777" w:rsidR="00D96745" w:rsidRDefault="00D96745" w:rsidP="00D51C6D">
                  <w:pPr>
                    <w:spacing w:after="0"/>
                    <w:rPr>
                      <w:rFonts w:cstheme="minorHAnsi"/>
                      <w:b/>
                      <w:sz w:val="22"/>
                      <w:szCs w:val="22"/>
                      <w:lang w:val="en-GB"/>
                    </w:rPr>
                  </w:pPr>
                </w:p>
                <w:p w14:paraId="72964A84" w14:textId="77777777" w:rsidR="00D96745" w:rsidRDefault="00D96745" w:rsidP="00D51C6D">
                  <w:pPr>
                    <w:spacing w:after="0"/>
                    <w:rPr>
                      <w:rFonts w:cstheme="minorHAnsi"/>
                      <w:b/>
                      <w:sz w:val="22"/>
                      <w:szCs w:val="22"/>
                      <w:lang w:val="en-GB"/>
                    </w:rPr>
                  </w:pPr>
                </w:p>
                <w:p w14:paraId="005654F3" w14:textId="77777777" w:rsidR="002825D4" w:rsidRDefault="002825D4" w:rsidP="00E21F30">
                  <w:pPr>
                    <w:spacing w:after="0"/>
                    <w:rPr>
                      <w:rFonts w:cstheme="minorHAnsi"/>
                      <w:b/>
                      <w:sz w:val="22"/>
                      <w:szCs w:val="22"/>
                      <w:lang w:val="en-GB"/>
                    </w:rPr>
                  </w:pPr>
                </w:p>
                <w:p w14:paraId="10EE701D" w14:textId="5ECD2D79" w:rsidR="00E21F30" w:rsidRPr="00852DDF" w:rsidRDefault="00E21F30" w:rsidP="00E21F30">
                  <w:pPr>
                    <w:spacing w:after="0"/>
                    <w:rPr>
                      <w:rFonts w:cstheme="minorHAnsi"/>
                      <w:b/>
                      <w:sz w:val="22"/>
                      <w:szCs w:val="22"/>
                      <w:lang w:val="en-GB"/>
                    </w:rPr>
                  </w:pPr>
                  <w:r w:rsidRPr="00852DDF">
                    <w:rPr>
                      <w:rFonts w:cstheme="minorHAnsi"/>
                      <w:b/>
                      <w:sz w:val="22"/>
                      <w:szCs w:val="22"/>
                      <w:lang w:val="en-GB"/>
                    </w:rPr>
                    <w:t xml:space="preserve">Improvement cell [ </w:t>
                  </w:r>
                  <w:proofErr w:type="gramStart"/>
                  <w:r w:rsidRPr="00852DDF">
                    <w:rPr>
                      <w:rFonts w:cstheme="minorHAnsi"/>
                      <w:b/>
                      <w:sz w:val="22"/>
                      <w:szCs w:val="22"/>
                      <w:lang w:val="en-GB"/>
                    </w:rPr>
                    <w:t>Maxpro ]</w:t>
                  </w:r>
                  <w:proofErr w:type="gramEnd"/>
                </w:p>
                <w:p w14:paraId="7270BEC3" w14:textId="329643EC" w:rsidR="00D96745" w:rsidRDefault="002825D4" w:rsidP="00D51C6D">
                  <w:pPr>
                    <w:spacing w:after="0"/>
                    <w:rPr>
                      <w:rFonts w:cstheme="minorHAnsi"/>
                      <w:b/>
                      <w:sz w:val="22"/>
                      <w:szCs w:val="22"/>
                      <w:lang w:val="en-GB"/>
                    </w:rPr>
                  </w:pPr>
                  <w:r w:rsidRPr="00852DDF">
                    <w:rPr>
                      <w:rFonts w:cstheme="minorHAnsi"/>
                      <w:b/>
                      <w:noProof/>
                      <w:sz w:val="22"/>
                      <w:szCs w:val="22"/>
                      <w:lang w:bidi="hi-IN"/>
                    </w:rPr>
                    <w:drawing>
                      <wp:inline distT="0" distB="0" distL="0" distR="0" wp14:anchorId="49B87240" wp14:editId="4403DFF6">
                        <wp:extent cx="2047875" cy="104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7875" cy="104775"/>
                                </a:xfrm>
                                <a:prstGeom prst="rect">
                                  <a:avLst/>
                                </a:prstGeom>
                                <a:noFill/>
                                <a:ln>
                                  <a:noFill/>
                                </a:ln>
                              </pic:spPr>
                            </pic:pic>
                          </a:graphicData>
                        </a:graphic>
                      </wp:inline>
                    </w:drawing>
                  </w:r>
                </w:p>
                <w:p w14:paraId="175B72AC" w14:textId="77777777" w:rsidR="00D96745" w:rsidRDefault="00D96745" w:rsidP="00D51C6D">
                  <w:pPr>
                    <w:spacing w:after="0"/>
                    <w:rPr>
                      <w:rFonts w:cstheme="minorHAnsi"/>
                      <w:b/>
                      <w:sz w:val="22"/>
                      <w:szCs w:val="22"/>
                      <w:lang w:val="en-GB"/>
                    </w:rPr>
                  </w:pPr>
                </w:p>
                <w:p w14:paraId="19739F60" w14:textId="77777777" w:rsidR="00D96745" w:rsidRDefault="00D96745" w:rsidP="00D51C6D">
                  <w:pPr>
                    <w:spacing w:after="0"/>
                    <w:rPr>
                      <w:rFonts w:cstheme="minorHAnsi"/>
                      <w:b/>
                      <w:sz w:val="22"/>
                      <w:szCs w:val="22"/>
                      <w:lang w:val="en-GB"/>
                    </w:rPr>
                  </w:pPr>
                </w:p>
                <w:p w14:paraId="1ABCC40F" w14:textId="16A0988A" w:rsidR="00670C5B" w:rsidRPr="00852DDF" w:rsidRDefault="00AD33F7" w:rsidP="00D51C6D">
                  <w:pPr>
                    <w:spacing w:after="0"/>
                    <w:rPr>
                      <w:rFonts w:cstheme="minorHAnsi"/>
                      <w:b/>
                      <w:sz w:val="22"/>
                      <w:szCs w:val="22"/>
                      <w:lang w:val="en-GB"/>
                    </w:rPr>
                  </w:pPr>
                  <w:r w:rsidRPr="00852DDF">
                    <w:rPr>
                      <w:rFonts w:cstheme="minorHAnsi"/>
                      <w:b/>
                      <w:sz w:val="22"/>
                      <w:szCs w:val="22"/>
                      <w:lang w:val="en-GB"/>
                    </w:rPr>
                    <w:t>Process Safety Management [PSM</w:t>
                  </w:r>
                </w:p>
              </w:tc>
            </w:tr>
            <w:tr w:rsidR="00670C5B" w:rsidRPr="00852DDF" w14:paraId="0DC54DB9" w14:textId="77777777" w:rsidTr="00D51C6D">
              <w:trPr>
                <w:trHeight w:val="368"/>
                <w:jc w:val="center"/>
              </w:trPr>
              <w:tc>
                <w:tcPr>
                  <w:tcW w:w="3279" w:type="dxa"/>
                </w:tcPr>
                <w:p w14:paraId="4295F42E" w14:textId="6DF5F4C6" w:rsidR="00670C5B" w:rsidRPr="00852DDF" w:rsidRDefault="00AD33F7" w:rsidP="00D51C6D">
                  <w:pPr>
                    <w:spacing w:after="0"/>
                    <w:rPr>
                      <w:rFonts w:cstheme="minorHAnsi"/>
                      <w:b/>
                      <w:sz w:val="22"/>
                      <w:szCs w:val="22"/>
                      <w:lang w:val="en-GB"/>
                    </w:rPr>
                  </w:pPr>
                  <w:r w:rsidRPr="00852DDF">
                    <w:rPr>
                      <w:rFonts w:cstheme="minorHAnsi"/>
                      <w:b/>
                      <w:noProof/>
                      <w:sz w:val="22"/>
                      <w:szCs w:val="22"/>
                      <w:lang w:bidi="hi-IN"/>
                    </w:rPr>
                    <w:drawing>
                      <wp:inline distT="0" distB="0" distL="0" distR="0" wp14:anchorId="0FBC37C9" wp14:editId="42B4C434">
                        <wp:extent cx="2047875" cy="1047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7875" cy="104775"/>
                                </a:xfrm>
                                <a:prstGeom prst="rect">
                                  <a:avLst/>
                                </a:prstGeom>
                                <a:noFill/>
                                <a:ln>
                                  <a:noFill/>
                                </a:ln>
                              </pic:spPr>
                            </pic:pic>
                          </a:graphicData>
                        </a:graphic>
                      </wp:inline>
                    </w:drawing>
                  </w:r>
                </w:p>
              </w:tc>
            </w:tr>
            <w:tr w:rsidR="00670C5B" w:rsidRPr="00852DDF" w14:paraId="674D08F9" w14:textId="77777777" w:rsidTr="00D51C6D">
              <w:trPr>
                <w:jc w:val="center"/>
              </w:trPr>
              <w:tc>
                <w:tcPr>
                  <w:tcW w:w="3279" w:type="dxa"/>
                </w:tcPr>
                <w:p w14:paraId="654370D8" w14:textId="50A0428B" w:rsidR="00670C5B" w:rsidRPr="00852DDF" w:rsidRDefault="00670C5B" w:rsidP="00D51C6D">
                  <w:pPr>
                    <w:spacing w:after="0"/>
                    <w:rPr>
                      <w:rFonts w:cstheme="minorHAnsi"/>
                      <w:b/>
                      <w:sz w:val="22"/>
                      <w:szCs w:val="22"/>
                      <w:lang w:val="en-GB"/>
                    </w:rPr>
                  </w:pPr>
                </w:p>
              </w:tc>
            </w:tr>
            <w:tr w:rsidR="00670C5B" w:rsidRPr="00852DDF" w14:paraId="66969E3A" w14:textId="77777777" w:rsidTr="00D51C6D">
              <w:trPr>
                <w:trHeight w:val="368"/>
                <w:jc w:val="center"/>
              </w:trPr>
              <w:tc>
                <w:tcPr>
                  <w:tcW w:w="3279" w:type="dxa"/>
                </w:tcPr>
                <w:p w14:paraId="115E37FD" w14:textId="16DE9595" w:rsidR="00670C5B" w:rsidRPr="00852DDF" w:rsidRDefault="007655F7" w:rsidP="00D51C6D">
                  <w:pPr>
                    <w:spacing w:after="0"/>
                    <w:rPr>
                      <w:rFonts w:cstheme="minorHAnsi"/>
                      <w:b/>
                      <w:sz w:val="22"/>
                      <w:szCs w:val="22"/>
                      <w:lang w:val="en-GB"/>
                    </w:rPr>
                  </w:pPr>
                  <w:r w:rsidRPr="007655F7">
                    <w:rPr>
                      <w:rFonts w:cstheme="minorHAnsi"/>
                      <w:b/>
                      <w:sz w:val="22"/>
                      <w:szCs w:val="22"/>
                    </w:rPr>
                    <w:t>Sustainability &amp; Green Chemistry</w:t>
                  </w:r>
                </w:p>
              </w:tc>
            </w:tr>
            <w:tr w:rsidR="00670C5B" w:rsidRPr="00852DDF" w14:paraId="4AE48D13" w14:textId="77777777" w:rsidTr="00D51C6D">
              <w:trPr>
                <w:jc w:val="center"/>
              </w:trPr>
              <w:tc>
                <w:tcPr>
                  <w:tcW w:w="3279" w:type="dxa"/>
                </w:tcPr>
                <w:p w14:paraId="3B41158D" w14:textId="0D9AEFD3" w:rsidR="00670C5B" w:rsidRPr="00852DDF" w:rsidRDefault="007655F7" w:rsidP="00D51C6D">
                  <w:pPr>
                    <w:spacing w:after="0"/>
                    <w:rPr>
                      <w:rFonts w:cstheme="minorHAnsi"/>
                      <w:b/>
                      <w:i/>
                      <w:sz w:val="22"/>
                      <w:szCs w:val="22"/>
                      <w:lang w:val="en-GB"/>
                    </w:rPr>
                  </w:pPr>
                  <w:r w:rsidRPr="00852DDF">
                    <w:rPr>
                      <w:rFonts w:cstheme="minorHAnsi"/>
                      <w:b/>
                      <w:noProof/>
                      <w:sz w:val="22"/>
                      <w:szCs w:val="22"/>
                      <w:lang w:bidi="hi-IN"/>
                    </w:rPr>
                    <w:drawing>
                      <wp:inline distT="0" distB="0" distL="0" distR="0" wp14:anchorId="0BEF1B3E" wp14:editId="6EF4C5BB">
                        <wp:extent cx="2047875" cy="1047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7875" cy="104775"/>
                                </a:xfrm>
                                <a:prstGeom prst="rect">
                                  <a:avLst/>
                                </a:prstGeom>
                                <a:noFill/>
                                <a:ln>
                                  <a:noFill/>
                                </a:ln>
                              </pic:spPr>
                            </pic:pic>
                          </a:graphicData>
                        </a:graphic>
                      </wp:inline>
                    </w:drawing>
                  </w:r>
                </w:p>
              </w:tc>
            </w:tr>
            <w:tr w:rsidR="00670C5B" w:rsidRPr="00852DDF" w14:paraId="03782B4F" w14:textId="77777777" w:rsidTr="00D51C6D">
              <w:trPr>
                <w:trHeight w:val="368"/>
                <w:jc w:val="center"/>
              </w:trPr>
              <w:tc>
                <w:tcPr>
                  <w:tcW w:w="3279" w:type="dxa"/>
                </w:tcPr>
                <w:p w14:paraId="753F9E3F" w14:textId="77777777" w:rsidR="007D71E1" w:rsidRPr="00852DDF" w:rsidRDefault="007D71E1" w:rsidP="007D71E1">
                  <w:pPr>
                    <w:spacing w:after="0"/>
                    <w:rPr>
                      <w:rFonts w:cstheme="minorHAnsi"/>
                      <w:b/>
                      <w:sz w:val="22"/>
                      <w:szCs w:val="22"/>
                      <w:lang w:val="en-GB"/>
                    </w:rPr>
                  </w:pPr>
                  <w:r w:rsidRPr="00E863FA">
                    <w:rPr>
                      <w:rFonts w:cstheme="minorHAnsi"/>
                      <w:b/>
                      <w:sz w:val="22"/>
                      <w:szCs w:val="22"/>
                    </w:rPr>
                    <w:t>Analytical Instrumentation</w:t>
                  </w:r>
                </w:p>
                <w:p w14:paraId="3D04FD5A" w14:textId="5DD0E90E" w:rsidR="00670C5B" w:rsidRPr="00852DDF" w:rsidRDefault="007D71E1" w:rsidP="00D51C6D">
                  <w:pPr>
                    <w:spacing w:after="0"/>
                    <w:rPr>
                      <w:rFonts w:cstheme="minorHAnsi"/>
                      <w:b/>
                      <w:noProof/>
                      <w:sz w:val="22"/>
                      <w:szCs w:val="22"/>
                      <w:lang w:val="en-GB"/>
                    </w:rPr>
                  </w:pPr>
                  <w:r w:rsidRPr="00852DDF">
                    <w:rPr>
                      <w:rFonts w:cstheme="minorHAnsi"/>
                      <w:b/>
                      <w:noProof/>
                      <w:sz w:val="22"/>
                      <w:szCs w:val="22"/>
                      <w:lang w:bidi="hi-IN"/>
                    </w:rPr>
                    <w:drawing>
                      <wp:inline distT="0" distB="0" distL="0" distR="0" wp14:anchorId="3289971A" wp14:editId="63769231">
                        <wp:extent cx="2047875" cy="1047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104775"/>
                                </a:xfrm>
                                <a:prstGeom prst="rect">
                                  <a:avLst/>
                                </a:prstGeom>
                                <a:noFill/>
                                <a:ln>
                                  <a:noFill/>
                                </a:ln>
                              </pic:spPr>
                            </pic:pic>
                          </a:graphicData>
                        </a:graphic>
                      </wp:inline>
                    </w:drawing>
                  </w:r>
                </w:p>
              </w:tc>
            </w:tr>
            <w:tr w:rsidR="00670C5B" w:rsidRPr="00852DDF" w14:paraId="0DEFD40B" w14:textId="77777777" w:rsidTr="00D51C6D">
              <w:trPr>
                <w:jc w:val="center"/>
              </w:trPr>
              <w:tc>
                <w:tcPr>
                  <w:tcW w:w="3279" w:type="dxa"/>
                </w:tcPr>
                <w:p w14:paraId="4E80CEFB" w14:textId="0B9606CD" w:rsidR="00670C5B" w:rsidRDefault="00A9754D" w:rsidP="007D71E1">
                  <w:pPr>
                    <w:spacing w:after="0"/>
                    <w:rPr>
                      <w:rFonts w:cstheme="minorHAnsi"/>
                      <w:b/>
                      <w:noProof/>
                      <w:sz w:val="22"/>
                      <w:szCs w:val="22"/>
                    </w:rPr>
                  </w:pPr>
                  <w:r w:rsidRPr="00A9754D">
                    <w:rPr>
                      <w:rFonts w:cstheme="minorHAnsi"/>
                      <w:b/>
                      <w:noProof/>
                      <w:sz w:val="22"/>
                      <w:szCs w:val="22"/>
                    </w:rPr>
                    <w:t>Chemical Engineering &amp; Automation</w:t>
                  </w:r>
                  <w:r w:rsidR="006908EF" w:rsidRPr="00852DDF">
                    <w:rPr>
                      <w:rFonts w:cstheme="minorHAnsi"/>
                      <w:b/>
                      <w:noProof/>
                      <w:sz w:val="22"/>
                      <w:szCs w:val="22"/>
                      <w:lang w:bidi="hi-IN"/>
                    </w:rPr>
                    <w:drawing>
                      <wp:inline distT="0" distB="0" distL="0" distR="0" wp14:anchorId="158F9023" wp14:editId="3F9941E4">
                        <wp:extent cx="2047875" cy="104775"/>
                        <wp:effectExtent l="0" t="0" r="9525" b="9525"/>
                        <wp:docPr id="67688899" name="Picture 6768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104775"/>
                                </a:xfrm>
                                <a:prstGeom prst="rect">
                                  <a:avLst/>
                                </a:prstGeom>
                                <a:noFill/>
                                <a:ln>
                                  <a:noFill/>
                                </a:ln>
                              </pic:spPr>
                            </pic:pic>
                          </a:graphicData>
                        </a:graphic>
                      </wp:inline>
                    </w:drawing>
                  </w:r>
                </w:p>
                <w:p w14:paraId="4960497B" w14:textId="3C57EDED" w:rsidR="006908EF" w:rsidRPr="00852DDF" w:rsidRDefault="00144923" w:rsidP="007D71E1">
                  <w:pPr>
                    <w:spacing w:after="0"/>
                    <w:rPr>
                      <w:rFonts w:cstheme="minorHAnsi"/>
                      <w:b/>
                      <w:noProof/>
                      <w:sz w:val="22"/>
                      <w:szCs w:val="22"/>
                      <w:lang w:val="en-GB"/>
                    </w:rPr>
                  </w:pPr>
                  <w:r>
                    <w:rPr>
                      <w:rFonts w:cstheme="minorHAnsi"/>
                      <w:b/>
                      <w:noProof/>
                      <w:sz w:val="22"/>
                      <w:szCs w:val="22"/>
                      <w:lang w:val="en-GB"/>
                    </w:rPr>
                    <w:t xml:space="preserve">Advanced Chemical Specialties </w:t>
                  </w:r>
                </w:p>
              </w:tc>
            </w:tr>
            <w:tr w:rsidR="00670C5B" w:rsidRPr="00852DDF" w14:paraId="40C0D593" w14:textId="77777777" w:rsidTr="00D51C6D">
              <w:trPr>
                <w:trHeight w:val="368"/>
                <w:jc w:val="center"/>
              </w:trPr>
              <w:tc>
                <w:tcPr>
                  <w:tcW w:w="3279" w:type="dxa"/>
                </w:tcPr>
                <w:p w14:paraId="44A6741A" w14:textId="144F5F90" w:rsidR="00670C5B" w:rsidRPr="00852DDF" w:rsidRDefault="00670C5B" w:rsidP="00D51C6D">
                  <w:pPr>
                    <w:spacing w:after="0"/>
                    <w:rPr>
                      <w:rFonts w:cstheme="minorHAnsi"/>
                      <w:b/>
                      <w:noProof/>
                      <w:sz w:val="22"/>
                      <w:szCs w:val="22"/>
                      <w:lang w:val="en-GB"/>
                    </w:rPr>
                  </w:pPr>
                </w:p>
              </w:tc>
            </w:tr>
            <w:tr w:rsidR="00670C5B" w:rsidRPr="00852DDF" w14:paraId="41353433" w14:textId="77777777" w:rsidTr="00D51C6D">
              <w:trPr>
                <w:jc w:val="center"/>
              </w:trPr>
              <w:tc>
                <w:tcPr>
                  <w:tcW w:w="3279" w:type="dxa"/>
                </w:tcPr>
                <w:p w14:paraId="40CE30DC" w14:textId="21F4E0E2" w:rsidR="00670C5B" w:rsidRPr="00852DDF" w:rsidRDefault="00670C5B" w:rsidP="00D51C6D">
                  <w:pPr>
                    <w:spacing w:after="0"/>
                    <w:rPr>
                      <w:rFonts w:cstheme="minorHAnsi"/>
                      <w:b/>
                      <w:noProof/>
                      <w:sz w:val="22"/>
                      <w:szCs w:val="22"/>
                      <w:lang w:val="en-GB"/>
                    </w:rPr>
                  </w:pPr>
                </w:p>
              </w:tc>
            </w:tr>
            <w:tr w:rsidR="00670C5B" w:rsidRPr="00852DDF" w14:paraId="41E647C5" w14:textId="77777777" w:rsidTr="00D51C6D">
              <w:trPr>
                <w:trHeight w:val="368"/>
                <w:jc w:val="center"/>
              </w:trPr>
              <w:tc>
                <w:tcPr>
                  <w:tcW w:w="3279" w:type="dxa"/>
                </w:tcPr>
                <w:p w14:paraId="0F5A4CC6" w14:textId="77777777" w:rsidR="00670C5B" w:rsidRDefault="0037004F" w:rsidP="00D51C6D">
                  <w:pPr>
                    <w:spacing w:after="0"/>
                    <w:rPr>
                      <w:rFonts w:cstheme="minorHAnsi"/>
                      <w:b/>
                      <w:noProof/>
                      <w:sz w:val="22"/>
                      <w:szCs w:val="22"/>
                    </w:rPr>
                  </w:pPr>
                  <w:r w:rsidRPr="0037004F">
                    <w:rPr>
                      <w:rFonts w:cstheme="minorHAnsi"/>
                      <w:b/>
                      <w:noProof/>
                      <w:sz w:val="22"/>
                      <w:szCs w:val="22"/>
                    </w:rPr>
                    <w:t>Financial &amp; Process Optimization</w:t>
                  </w:r>
                </w:p>
                <w:p w14:paraId="31205EEC" w14:textId="163FFCF9" w:rsidR="0037004F" w:rsidRPr="00852DDF" w:rsidRDefault="0037004F" w:rsidP="00D51C6D">
                  <w:pPr>
                    <w:spacing w:after="0"/>
                    <w:rPr>
                      <w:rFonts w:cstheme="minorHAnsi"/>
                      <w:b/>
                      <w:noProof/>
                      <w:sz w:val="22"/>
                      <w:szCs w:val="22"/>
                      <w:lang w:val="en-GB"/>
                    </w:rPr>
                  </w:pPr>
                  <w:r w:rsidRPr="00852DDF">
                    <w:rPr>
                      <w:rFonts w:cstheme="minorHAnsi"/>
                      <w:b/>
                      <w:noProof/>
                      <w:sz w:val="22"/>
                      <w:szCs w:val="22"/>
                      <w:lang w:bidi="hi-IN"/>
                    </w:rPr>
                    <w:drawing>
                      <wp:inline distT="0" distB="0" distL="0" distR="0" wp14:anchorId="2FD897C4" wp14:editId="2342F7FC">
                        <wp:extent cx="2047875" cy="104775"/>
                        <wp:effectExtent l="0" t="0" r="9525" b="9525"/>
                        <wp:docPr id="999667206" name="Picture 99966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104775"/>
                                </a:xfrm>
                                <a:prstGeom prst="rect">
                                  <a:avLst/>
                                </a:prstGeom>
                                <a:noFill/>
                                <a:ln>
                                  <a:noFill/>
                                </a:ln>
                              </pic:spPr>
                            </pic:pic>
                          </a:graphicData>
                        </a:graphic>
                      </wp:inline>
                    </w:drawing>
                  </w:r>
                </w:p>
              </w:tc>
            </w:tr>
            <w:tr w:rsidR="00670C5B" w:rsidRPr="00852DDF" w14:paraId="7C6C2E1B" w14:textId="77777777" w:rsidTr="00D51C6D">
              <w:trPr>
                <w:jc w:val="center"/>
              </w:trPr>
              <w:tc>
                <w:tcPr>
                  <w:tcW w:w="3279" w:type="dxa"/>
                </w:tcPr>
                <w:p w14:paraId="3A5C27B5" w14:textId="24383F02" w:rsidR="00670C5B" w:rsidRPr="00852DDF" w:rsidRDefault="00670C5B" w:rsidP="00D51C6D">
                  <w:pPr>
                    <w:spacing w:after="0"/>
                    <w:rPr>
                      <w:rFonts w:cstheme="minorHAnsi"/>
                      <w:b/>
                      <w:i/>
                      <w:sz w:val="22"/>
                      <w:szCs w:val="22"/>
                      <w:lang w:val="en-GB"/>
                    </w:rPr>
                  </w:pPr>
                </w:p>
              </w:tc>
            </w:tr>
            <w:tr w:rsidR="00670C5B" w:rsidRPr="00852DDF" w14:paraId="58180868" w14:textId="77777777" w:rsidTr="00D51C6D">
              <w:trPr>
                <w:jc w:val="center"/>
              </w:trPr>
              <w:tc>
                <w:tcPr>
                  <w:tcW w:w="3279" w:type="dxa"/>
                </w:tcPr>
                <w:p w14:paraId="5D31BC77" w14:textId="1CD6005A" w:rsidR="00670C5B" w:rsidRPr="00852DDF" w:rsidRDefault="00670C5B" w:rsidP="00D51C6D">
                  <w:pPr>
                    <w:spacing w:after="0"/>
                    <w:rPr>
                      <w:rFonts w:cstheme="minorHAnsi"/>
                      <w:b/>
                      <w:noProof/>
                      <w:sz w:val="22"/>
                      <w:szCs w:val="22"/>
                      <w:lang w:val="en-GB"/>
                    </w:rPr>
                  </w:pPr>
                </w:p>
              </w:tc>
            </w:tr>
          </w:tbl>
          <w:p w14:paraId="79C01328" w14:textId="77777777" w:rsidR="00670C5B" w:rsidRDefault="00670C5B" w:rsidP="00D51C6D">
            <w:pPr>
              <w:spacing w:after="0" w:line="240" w:lineRule="auto"/>
              <w:rPr>
                <w:rFonts w:cstheme="minorHAnsi"/>
                <w:sz w:val="22"/>
                <w:szCs w:val="22"/>
                <w:lang w:val="en-GB"/>
              </w:rPr>
            </w:pPr>
          </w:p>
          <w:p w14:paraId="55D86C33" w14:textId="77777777" w:rsidR="00607ADF" w:rsidRDefault="00607ADF" w:rsidP="00D51C6D">
            <w:pPr>
              <w:spacing w:after="0" w:line="240" w:lineRule="auto"/>
              <w:rPr>
                <w:rFonts w:cstheme="minorHAnsi"/>
                <w:sz w:val="22"/>
                <w:szCs w:val="22"/>
                <w:lang w:val="en-GB"/>
              </w:rPr>
            </w:pPr>
          </w:p>
          <w:p w14:paraId="3DCCE6A0" w14:textId="77777777" w:rsidR="00607ADF" w:rsidRDefault="00607ADF" w:rsidP="00D51C6D">
            <w:pPr>
              <w:spacing w:after="0" w:line="240" w:lineRule="auto"/>
              <w:rPr>
                <w:rFonts w:cstheme="minorHAnsi"/>
                <w:sz w:val="22"/>
                <w:szCs w:val="22"/>
                <w:lang w:val="en-GB"/>
              </w:rPr>
            </w:pPr>
          </w:p>
          <w:p w14:paraId="71B08C6C" w14:textId="77777777" w:rsidR="00607ADF" w:rsidRDefault="00607ADF" w:rsidP="00D51C6D">
            <w:pPr>
              <w:spacing w:after="0" w:line="240" w:lineRule="auto"/>
              <w:rPr>
                <w:rFonts w:cstheme="minorHAnsi"/>
                <w:b/>
                <w:bCs/>
                <w:color w:val="00B0F0"/>
              </w:rPr>
            </w:pPr>
            <w:r w:rsidRPr="00362BF1">
              <w:rPr>
                <w:rFonts w:cstheme="minorHAnsi"/>
                <w:b/>
                <w:bCs/>
                <w:color w:val="00B0F0"/>
              </w:rPr>
              <w:t xml:space="preserve">Education </w:t>
            </w:r>
          </w:p>
          <w:p w14:paraId="13744F07" w14:textId="77777777" w:rsidR="00144923" w:rsidRPr="00362BF1" w:rsidRDefault="00144923" w:rsidP="00D51C6D">
            <w:pPr>
              <w:spacing w:after="0" w:line="240" w:lineRule="auto"/>
              <w:rPr>
                <w:rFonts w:cstheme="minorHAnsi"/>
                <w:b/>
                <w:bCs/>
                <w:color w:val="00B0F0"/>
              </w:rPr>
            </w:pPr>
          </w:p>
          <w:p w14:paraId="04702CBC" w14:textId="77777777" w:rsidR="0083300E" w:rsidRDefault="00D57EF3" w:rsidP="00D51C6D">
            <w:pPr>
              <w:spacing w:after="0" w:line="240" w:lineRule="auto"/>
              <w:rPr>
                <w:rFonts w:cstheme="minorHAnsi"/>
                <w:b/>
                <w:bCs/>
              </w:rPr>
            </w:pPr>
            <w:r w:rsidRPr="00D57EF3">
              <w:rPr>
                <w:rFonts w:cstheme="minorHAnsi"/>
                <w:b/>
                <w:bCs/>
              </w:rPr>
              <w:t xml:space="preserve">Post-Doctoral Research </w:t>
            </w:r>
            <w:r w:rsidR="00FA02B7">
              <w:rPr>
                <w:rFonts w:cstheme="minorHAnsi"/>
                <w:b/>
                <w:bCs/>
              </w:rPr>
              <w:t xml:space="preserve">   </w:t>
            </w:r>
            <w:r w:rsidRPr="00D57EF3">
              <w:rPr>
                <w:rFonts w:cstheme="minorHAnsi"/>
                <w:b/>
                <w:bCs/>
              </w:rPr>
              <w:t xml:space="preserve">Associate (Chemistry)  </w:t>
            </w:r>
            <w:r w:rsidRPr="00D57EF3">
              <w:rPr>
                <w:rFonts w:cstheme="minorHAnsi"/>
                <w:b/>
                <w:bCs/>
              </w:rPr>
              <w:br/>
            </w:r>
          </w:p>
          <w:p w14:paraId="54B34864" w14:textId="77777777" w:rsidR="00BD7E70" w:rsidRDefault="0083300E" w:rsidP="00D51C6D">
            <w:pPr>
              <w:spacing w:after="0" w:line="240" w:lineRule="auto"/>
              <w:rPr>
                <w:rFonts w:cstheme="minorHAnsi"/>
                <w:b/>
                <w:bCs/>
              </w:rPr>
            </w:pPr>
            <w:r w:rsidRPr="0083300E">
              <w:rPr>
                <w:rFonts w:cstheme="minorHAnsi"/>
                <w:b/>
                <w:bCs/>
              </w:rPr>
              <w:t xml:space="preserve">Ph.D. in Chemistry  </w:t>
            </w:r>
          </w:p>
          <w:p w14:paraId="2AFC4800" w14:textId="77777777" w:rsidR="00723431" w:rsidRDefault="00723431" w:rsidP="00D51C6D">
            <w:pPr>
              <w:spacing w:after="0" w:line="240" w:lineRule="auto"/>
              <w:rPr>
                <w:rFonts w:cstheme="minorHAnsi"/>
                <w:b/>
                <w:bCs/>
              </w:rPr>
            </w:pPr>
          </w:p>
          <w:p w14:paraId="39F264CA" w14:textId="77777777" w:rsidR="00723444" w:rsidRDefault="00723444" w:rsidP="00D51C6D">
            <w:pPr>
              <w:spacing w:after="0" w:line="240" w:lineRule="auto"/>
              <w:rPr>
                <w:rFonts w:cstheme="minorHAnsi"/>
                <w:b/>
                <w:bCs/>
                <w:sz w:val="22"/>
                <w:szCs w:val="22"/>
              </w:rPr>
            </w:pPr>
          </w:p>
          <w:p w14:paraId="6EA0CD56" w14:textId="77777777" w:rsidR="00723444" w:rsidRDefault="00723444" w:rsidP="00D51C6D">
            <w:pPr>
              <w:spacing w:after="0" w:line="240" w:lineRule="auto"/>
              <w:rPr>
                <w:rFonts w:cstheme="minorHAnsi"/>
                <w:b/>
                <w:bCs/>
                <w:sz w:val="22"/>
                <w:szCs w:val="22"/>
              </w:rPr>
            </w:pPr>
          </w:p>
          <w:p w14:paraId="2D075C31" w14:textId="533CAF57" w:rsidR="00723431" w:rsidRPr="00B719B0" w:rsidRDefault="00723431" w:rsidP="00D51C6D">
            <w:pPr>
              <w:spacing w:after="0" w:line="240" w:lineRule="auto"/>
              <w:rPr>
                <w:rFonts w:cstheme="minorHAnsi"/>
                <w:b/>
                <w:bCs/>
                <w:lang w:val="en-GB"/>
              </w:rPr>
            </w:pPr>
            <w:r w:rsidRPr="00077C5D">
              <w:rPr>
                <w:rFonts w:cstheme="minorHAnsi"/>
                <w:b/>
                <w:bCs/>
                <w:sz w:val="22"/>
                <w:szCs w:val="22"/>
              </w:rPr>
              <w:t>M.Sc. in Chemistry</w:t>
            </w:r>
            <w:r w:rsidRPr="00077C5D">
              <w:rPr>
                <w:rFonts w:cstheme="minorHAnsi"/>
                <w:sz w:val="22"/>
                <w:szCs w:val="22"/>
              </w:rPr>
              <w:t xml:space="preserve"> </w:t>
            </w:r>
            <w:r>
              <w:rPr>
                <w:rFonts w:cstheme="minorHAnsi"/>
                <w:sz w:val="22"/>
                <w:szCs w:val="22"/>
              </w:rPr>
              <w:t xml:space="preserve">[ </w:t>
            </w:r>
            <w:proofErr w:type="gramStart"/>
            <w:r w:rsidR="00A719EE">
              <w:rPr>
                <w:rFonts w:cstheme="minorHAnsi"/>
                <w:sz w:val="22"/>
                <w:szCs w:val="22"/>
              </w:rPr>
              <w:t xml:space="preserve">organic]  </w:t>
            </w:r>
            <w:r>
              <w:rPr>
                <w:rFonts w:cstheme="minorHAnsi"/>
                <w:sz w:val="22"/>
                <w:szCs w:val="22"/>
              </w:rPr>
              <w:t xml:space="preserve"> </w:t>
            </w:r>
            <w:proofErr w:type="gramEnd"/>
            <w:r>
              <w:rPr>
                <w:rFonts w:cstheme="minorHAnsi"/>
                <w:sz w:val="22"/>
                <w:szCs w:val="22"/>
              </w:rPr>
              <w:t xml:space="preserve">   </w:t>
            </w:r>
            <w:r w:rsidR="00144923">
              <w:rPr>
                <w:rFonts w:cstheme="minorHAnsi"/>
                <w:sz w:val="22"/>
                <w:szCs w:val="22"/>
              </w:rPr>
              <w:t xml:space="preserve">          </w:t>
            </w:r>
            <w:r w:rsidR="00723444">
              <w:rPr>
                <w:rFonts w:cstheme="minorHAnsi"/>
                <w:sz w:val="22"/>
                <w:szCs w:val="22"/>
              </w:rPr>
              <w:t xml:space="preserve">   </w:t>
            </w:r>
            <w:r>
              <w:rPr>
                <w:rFonts w:cstheme="minorHAnsi"/>
                <w:sz w:val="22"/>
                <w:szCs w:val="22"/>
              </w:rPr>
              <w:t xml:space="preserve">     </w:t>
            </w:r>
          </w:p>
        </w:tc>
        <w:tc>
          <w:tcPr>
            <w:tcW w:w="7688" w:type="dxa"/>
            <w:shd w:val="clear" w:color="auto" w:fill="FFFFFF"/>
          </w:tcPr>
          <w:p w14:paraId="0E68988C" w14:textId="749D69AA" w:rsidR="00670C5B" w:rsidRPr="00602206" w:rsidRDefault="0066256E" w:rsidP="007D71E1">
            <w:pPr>
              <w:pStyle w:val="ListParagraph"/>
              <w:numPr>
                <w:ilvl w:val="0"/>
                <w:numId w:val="1"/>
              </w:numPr>
              <w:spacing w:after="0" w:line="240" w:lineRule="auto"/>
              <w:jc w:val="both"/>
              <w:rPr>
                <w:rFonts w:cstheme="minorHAnsi"/>
                <w:b/>
                <w:sz w:val="22"/>
                <w:szCs w:val="22"/>
              </w:rPr>
            </w:pPr>
            <w:r w:rsidRPr="00317AC6">
              <w:rPr>
                <w:rFonts w:cstheme="minorHAnsi"/>
                <w:bCs/>
                <w:sz w:val="22"/>
                <w:szCs w:val="22"/>
              </w:rPr>
              <w:lastRenderedPageBreak/>
              <w:t>Senior Leadership Team (SLT) Operations, Cross-Functional Team Management, Multi-Unit Corporate Coordination, Lab Design &amp; Budgeting</w:t>
            </w:r>
            <w:r w:rsidR="00317AC6" w:rsidRPr="00317AC6">
              <w:rPr>
                <w:rFonts w:cstheme="minorHAnsi"/>
                <w:bCs/>
                <w:sz w:val="22"/>
                <w:szCs w:val="22"/>
              </w:rPr>
              <w:t>.</w:t>
            </w:r>
            <w:r w:rsidR="00317AC6">
              <w:rPr>
                <w:rFonts w:cstheme="minorHAnsi"/>
                <w:bCs/>
                <w:sz w:val="22"/>
                <w:szCs w:val="22"/>
              </w:rPr>
              <w:t xml:space="preserve"> </w:t>
            </w:r>
            <w:r w:rsidR="00670C5B" w:rsidRPr="00317AC6">
              <w:rPr>
                <w:rFonts w:cstheme="minorHAnsi"/>
                <w:sz w:val="22"/>
                <w:szCs w:val="22"/>
              </w:rPr>
              <w:t xml:space="preserve">Expertise in </w:t>
            </w:r>
            <w:r w:rsidR="00670C5B" w:rsidRPr="00317AC6">
              <w:rPr>
                <w:rFonts w:cstheme="minorHAnsi"/>
                <w:b/>
                <w:sz w:val="22"/>
                <w:szCs w:val="22"/>
              </w:rPr>
              <w:t xml:space="preserve">managing R&amp;D functions and process Development lab [Maxpro] </w:t>
            </w:r>
            <w:r w:rsidR="00670C5B" w:rsidRPr="00317AC6">
              <w:rPr>
                <w:rFonts w:cstheme="minorHAnsi"/>
                <w:sz w:val="22"/>
                <w:szCs w:val="22"/>
              </w:rPr>
              <w:t>encompassing planning &amp; controlling the design, costing &amp; development operations; conceptualizing and effecting process initiatives to enhance efficiency and productivity.</w:t>
            </w:r>
            <w:r w:rsidR="00670C5B" w:rsidRPr="00317AC6">
              <w:rPr>
                <w:rFonts w:cstheme="minorHAnsi"/>
                <w:b/>
                <w:sz w:val="22"/>
                <w:szCs w:val="22"/>
              </w:rPr>
              <w:t xml:space="preserve"> </w:t>
            </w:r>
            <w:r w:rsidR="00670C5B" w:rsidRPr="00317AC6">
              <w:rPr>
                <w:rFonts w:cstheme="minorHAnsi"/>
                <w:bCs/>
                <w:sz w:val="22"/>
                <w:szCs w:val="22"/>
              </w:rPr>
              <w:t>Bench &amp; Pilot plant scale synthesis transformations.</w:t>
            </w:r>
          </w:p>
          <w:p w14:paraId="689BBE61" w14:textId="3FD54255" w:rsidR="00602206" w:rsidRPr="00317AC6" w:rsidRDefault="00602206" w:rsidP="007D71E1">
            <w:pPr>
              <w:pStyle w:val="ListParagraph"/>
              <w:numPr>
                <w:ilvl w:val="0"/>
                <w:numId w:val="1"/>
              </w:numPr>
              <w:spacing w:after="0" w:line="240" w:lineRule="auto"/>
              <w:jc w:val="both"/>
              <w:rPr>
                <w:rFonts w:cstheme="minorHAnsi"/>
                <w:b/>
                <w:sz w:val="22"/>
                <w:szCs w:val="22"/>
              </w:rPr>
            </w:pPr>
            <w:r w:rsidRPr="00AE520F">
              <w:rPr>
                <w:rFonts w:cs="Calibri"/>
                <w:b/>
                <w:bCs/>
                <w:sz w:val="22"/>
                <w:szCs w:val="22"/>
              </w:rPr>
              <w:t>Operational Resource Planning:</w:t>
            </w:r>
            <w:r w:rsidRPr="00AE520F">
              <w:rPr>
                <w:rFonts w:cs="Calibri"/>
                <w:sz w:val="22"/>
                <w:szCs w:val="22"/>
              </w:rPr>
              <w:t xml:space="preserve"> Maintained accountability for end-to-end technical operations, encompassing resource allocation, operational budgeting, and team capacity planning</w:t>
            </w:r>
          </w:p>
          <w:p w14:paraId="17472205" w14:textId="590F8250" w:rsidR="00670C5B" w:rsidRDefault="00670C5B" w:rsidP="007D71E1">
            <w:pPr>
              <w:numPr>
                <w:ilvl w:val="0"/>
                <w:numId w:val="1"/>
              </w:numPr>
              <w:spacing w:after="0" w:line="240" w:lineRule="auto"/>
              <w:jc w:val="both"/>
              <w:rPr>
                <w:rFonts w:cstheme="minorHAnsi"/>
                <w:sz w:val="22"/>
                <w:szCs w:val="22"/>
              </w:rPr>
            </w:pPr>
            <w:r w:rsidRPr="00142A26">
              <w:rPr>
                <w:rFonts w:cstheme="minorHAnsi"/>
                <w:bCs/>
                <w:sz w:val="22"/>
                <w:szCs w:val="22"/>
              </w:rPr>
              <w:t xml:space="preserve"> </w:t>
            </w:r>
            <w:r w:rsidRPr="00142A26">
              <w:rPr>
                <w:rFonts w:cstheme="minorHAnsi"/>
                <w:sz w:val="22"/>
                <w:szCs w:val="22"/>
              </w:rPr>
              <w:t xml:space="preserve">Hands-on experience in </w:t>
            </w:r>
            <w:r w:rsidRPr="00142A26">
              <w:rPr>
                <w:rFonts w:cstheme="minorHAnsi"/>
                <w:b/>
                <w:sz w:val="22"/>
                <w:szCs w:val="22"/>
              </w:rPr>
              <w:t>designing patent non-infringing scalable synthetic routes / process</w:t>
            </w:r>
            <w:r w:rsidRPr="00142A26">
              <w:rPr>
                <w:rFonts w:cstheme="minorHAnsi"/>
                <w:sz w:val="22"/>
                <w:szCs w:val="22"/>
              </w:rPr>
              <w:t>, scale-up organic molecules &amp; agro chemicals as well as synthesis &amp; characterization of various NCEs, API intermediates for Specialty chemical business [SCBU]</w:t>
            </w:r>
            <w:r w:rsidR="000328B6">
              <w:rPr>
                <w:rFonts w:cstheme="minorHAnsi"/>
                <w:sz w:val="22"/>
                <w:szCs w:val="22"/>
              </w:rPr>
              <w:t>.</w:t>
            </w:r>
            <w:r w:rsidR="00D30A28">
              <w:rPr>
                <w:rFonts w:cstheme="minorHAnsi"/>
                <w:sz w:val="22"/>
                <w:szCs w:val="22"/>
              </w:rPr>
              <w:t xml:space="preserve"> </w:t>
            </w:r>
            <w:r w:rsidRPr="00142A26">
              <w:rPr>
                <w:rFonts w:cstheme="minorHAnsi"/>
                <w:sz w:val="22"/>
                <w:szCs w:val="22"/>
              </w:rPr>
              <w:t>Sound knowledge of new product introduction and process development / improvement of existing products, RMC costing and VCT</w:t>
            </w:r>
          </w:p>
          <w:p w14:paraId="1EF0C880" w14:textId="77777777" w:rsidR="00670C5B" w:rsidRPr="00852DDF" w:rsidRDefault="00670C5B" w:rsidP="007D71E1">
            <w:pPr>
              <w:numPr>
                <w:ilvl w:val="0"/>
                <w:numId w:val="1"/>
              </w:numPr>
              <w:spacing w:after="0" w:line="240" w:lineRule="auto"/>
              <w:jc w:val="both"/>
              <w:rPr>
                <w:rFonts w:cstheme="minorHAnsi"/>
                <w:sz w:val="22"/>
                <w:szCs w:val="22"/>
              </w:rPr>
            </w:pPr>
            <w:r w:rsidRPr="00852DDF">
              <w:rPr>
                <w:rFonts w:cstheme="minorHAnsi"/>
                <w:b/>
                <w:bCs/>
                <w:sz w:val="22"/>
                <w:szCs w:val="22"/>
                <w:u w:val="single"/>
              </w:rPr>
              <w:t>Skills in performing</w:t>
            </w:r>
            <w:r w:rsidRPr="00852DDF">
              <w:rPr>
                <w:rFonts w:cstheme="minorHAnsi"/>
                <w:sz w:val="22"/>
                <w:szCs w:val="22"/>
              </w:rPr>
              <w:t>:</w:t>
            </w:r>
          </w:p>
          <w:p w14:paraId="16489033" w14:textId="77777777" w:rsidR="00670C5B" w:rsidRPr="00852DDF" w:rsidRDefault="00670C5B" w:rsidP="007D71E1">
            <w:pPr>
              <w:numPr>
                <w:ilvl w:val="0"/>
                <w:numId w:val="1"/>
              </w:numPr>
              <w:spacing w:after="0" w:line="240" w:lineRule="auto"/>
              <w:jc w:val="both"/>
              <w:rPr>
                <w:rFonts w:cstheme="minorHAnsi"/>
                <w:sz w:val="22"/>
                <w:szCs w:val="22"/>
              </w:rPr>
            </w:pPr>
            <w:r w:rsidRPr="00852DDF">
              <w:rPr>
                <w:rFonts w:cstheme="minorHAnsi"/>
                <w:bCs/>
                <w:sz w:val="22"/>
                <w:szCs w:val="22"/>
              </w:rPr>
              <w:t>Technology transfer from Lab to Pilot plant scale-up</w:t>
            </w:r>
            <w:r w:rsidRPr="00852DDF">
              <w:rPr>
                <w:rFonts w:cstheme="minorHAnsi"/>
                <w:sz w:val="22"/>
                <w:szCs w:val="22"/>
              </w:rPr>
              <w:t xml:space="preserve"> for commercialization through appropriate validation and evaluation of safety parameters – awareness of safe reagents &amp; processes (Interpretation of RC &amp; DSC data)</w:t>
            </w:r>
          </w:p>
          <w:p w14:paraId="78D0A2C1" w14:textId="7EA56FD2" w:rsidR="00670C5B" w:rsidRPr="00852DDF" w:rsidRDefault="00670C5B" w:rsidP="007D71E1">
            <w:pPr>
              <w:pStyle w:val="ListParagraph"/>
              <w:numPr>
                <w:ilvl w:val="0"/>
                <w:numId w:val="1"/>
              </w:numPr>
              <w:spacing w:after="0" w:line="240" w:lineRule="auto"/>
              <w:jc w:val="both"/>
              <w:rPr>
                <w:rFonts w:cstheme="minorHAnsi"/>
                <w:b/>
                <w:sz w:val="22"/>
                <w:szCs w:val="22"/>
              </w:rPr>
            </w:pPr>
            <w:r w:rsidRPr="002825D4">
              <w:rPr>
                <w:rFonts w:cstheme="minorHAnsi"/>
                <w:b/>
                <w:sz w:val="22"/>
                <w:szCs w:val="22"/>
              </w:rPr>
              <w:t>Competent in identifying and</w:t>
            </w:r>
            <w:r w:rsidRPr="00852DDF">
              <w:rPr>
                <w:rFonts w:cstheme="minorHAnsi"/>
                <w:bCs/>
                <w:sz w:val="22"/>
                <w:szCs w:val="22"/>
              </w:rPr>
              <w:t xml:space="preserve"> implementing new initiatives with cost saving potential in area of yield and process intensifications.  Process Optimization and cost reduction through various approaches i.e. RM’s optimization, BCT reduction, continuous process and New Technologies PFR and continuous process</w:t>
            </w:r>
            <w:r w:rsidRPr="00852DDF">
              <w:rPr>
                <w:rFonts w:cstheme="minorHAnsi"/>
                <w:b/>
                <w:sz w:val="22"/>
                <w:szCs w:val="22"/>
              </w:rPr>
              <w:t xml:space="preserve">, </w:t>
            </w:r>
            <w:r w:rsidRPr="00852DDF">
              <w:rPr>
                <w:rFonts w:cstheme="minorHAnsi"/>
                <w:bCs/>
                <w:sz w:val="22"/>
                <w:szCs w:val="22"/>
              </w:rPr>
              <w:t xml:space="preserve">Process optimization </w:t>
            </w:r>
            <w:r w:rsidR="002825D4" w:rsidRPr="00852DDF">
              <w:rPr>
                <w:rFonts w:cstheme="minorHAnsi"/>
                <w:bCs/>
                <w:sz w:val="22"/>
                <w:szCs w:val="22"/>
              </w:rPr>
              <w:t>with effluent</w:t>
            </w:r>
            <w:r w:rsidRPr="00852DDF">
              <w:rPr>
                <w:rFonts w:cstheme="minorHAnsi"/>
                <w:bCs/>
                <w:sz w:val="22"/>
                <w:szCs w:val="22"/>
              </w:rPr>
              <w:t xml:space="preserve"> reduction and its management</w:t>
            </w:r>
            <w:r w:rsidRPr="00852DDF">
              <w:rPr>
                <w:rFonts w:cstheme="minorHAnsi"/>
                <w:b/>
                <w:sz w:val="22"/>
                <w:szCs w:val="22"/>
              </w:rPr>
              <w:t xml:space="preserve"> </w:t>
            </w:r>
          </w:p>
          <w:p w14:paraId="0A232CAB" w14:textId="42032444" w:rsidR="00D96F7A" w:rsidRPr="00D96F7A" w:rsidRDefault="00D50B90" w:rsidP="007D71E1">
            <w:pPr>
              <w:pStyle w:val="ListParagraph"/>
              <w:numPr>
                <w:ilvl w:val="0"/>
                <w:numId w:val="1"/>
              </w:numPr>
              <w:jc w:val="both"/>
              <w:rPr>
                <w:rFonts w:cstheme="minorHAnsi"/>
                <w:bCs/>
                <w:sz w:val="22"/>
                <w:szCs w:val="22"/>
              </w:rPr>
            </w:pPr>
            <w:r w:rsidRPr="00D96F7A">
              <w:rPr>
                <w:rFonts w:cstheme="minorHAnsi"/>
                <w:bCs/>
                <w:sz w:val="22"/>
                <w:szCs w:val="22"/>
              </w:rPr>
              <w:t>Bowtie</w:t>
            </w:r>
            <w:r w:rsidR="00D96F7A" w:rsidRPr="00D96F7A">
              <w:rPr>
                <w:rFonts w:cstheme="minorHAnsi"/>
                <w:bCs/>
                <w:sz w:val="22"/>
                <w:szCs w:val="22"/>
              </w:rPr>
              <w:t xml:space="preserve"> Approaches, Layer of Protection Analysis (LOPA), Safety Parameter Validation, Thermal Hazard Data Interpretation (RC / DSC)</w:t>
            </w:r>
            <w:r w:rsidR="00D96F7A">
              <w:rPr>
                <w:rFonts w:cstheme="minorHAnsi"/>
                <w:bCs/>
                <w:sz w:val="22"/>
                <w:szCs w:val="22"/>
              </w:rPr>
              <w:t xml:space="preserve">, Coordinator for PSM in all sites of </w:t>
            </w:r>
            <w:r w:rsidR="00A719EE">
              <w:rPr>
                <w:rFonts w:cstheme="minorHAnsi"/>
                <w:bCs/>
                <w:sz w:val="22"/>
                <w:szCs w:val="22"/>
              </w:rPr>
              <w:t>UPL.</w:t>
            </w:r>
          </w:p>
          <w:p w14:paraId="01FEE02D" w14:textId="5F5B8B31" w:rsidR="00E863FA" w:rsidRDefault="00E863FA" w:rsidP="007D71E1">
            <w:pPr>
              <w:numPr>
                <w:ilvl w:val="0"/>
                <w:numId w:val="1"/>
              </w:numPr>
              <w:spacing w:after="0" w:line="240" w:lineRule="auto"/>
              <w:jc w:val="both"/>
              <w:rPr>
                <w:rFonts w:cstheme="minorHAnsi"/>
                <w:bCs/>
                <w:sz w:val="22"/>
                <w:szCs w:val="22"/>
              </w:rPr>
            </w:pPr>
            <w:r w:rsidRPr="007D71E1">
              <w:rPr>
                <w:rFonts w:cstheme="minorHAnsi"/>
                <w:bCs/>
                <w:sz w:val="22"/>
                <w:szCs w:val="22"/>
              </w:rPr>
              <w:t>Effluent &amp; Waste Reduction Management, Retrosynthesis for Residue Recovery, Alternative</w:t>
            </w:r>
            <w:r w:rsidRPr="00E863FA">
              <w:rPr>
                <w:rFonts w:cstheme="minorHAnsi"/>
                <w:b/>
                <w:sz w:val="22"/>
                <w:szCs w:val="22"/>
              </w:rPr>
              <w:t xml:space="preserve"> </w:t>
            </w:r>
            <w:r w:rsidRPr="007D71E1">
              <w:rPr>
                <w:rFonts w:cstheme="minorHAnsi"/>
                <w:bCs/>
                <w:sz w:val="22"/>
                <w:szCs w:val="22"/>
              </w:rPr>
              <w:t>Green Synthetic Routes, Waste Treatability Studies</w:t>
            </w:r>
          </w:p>
          <w:p w14:paraId="636E974D" w14:textId="77777777" w:rsidR="007D71E1" w:rsidRPr="007D71E1" w:rsidRDefault="007D71E1" w:rsidP="007D71E1">
            <w:pPr>
              <w:spacing w:after="0" w:line="240" w:lineRule="auto"/>
              <w:jc w:val="both"/>
              <w:rPr>
                <w:rFonts w:cstheme="minorHAnsi"/>
                <w:bCs/>
                <w:sz w:val="22"/>
                <w:szCs w:val="22"/>
              </w:rPr>
            </w:pPr>
          </w:p>
          <w:p w14:paraId="1201E316" w14:textId="77777777" w:rsidR="007D71E1" w:rsidRPr="007D71E1" w:rsidRDefault="007D71E1" w:rsidP="007D71E1">
            <w:pPr>
              <w:numPr>
                <w:ilvl w:val="0"/>
                <w:numId w:val="1"/>
              </w:numPr>
              <w:spacing w:after="0" w:line="240" w:lineRule="auto"/>
              <w:rPr>
                <w:rFonts w:eastAsia="Times New Roman" w:cstheme="minorHAnsi"/>
                <w:kern w:val="0"/>
                <w:sz w:val="22"/>
                <w:szCs w:val="22"/>
                <w:lang w:eastAsia="en-IN"/>
                <w14:ligatures w14:val="none"/>
              </w:rPr>
            </w:pPr>
            <w:r w:rsidRPr="007D71E1">
              <w:rPr>
                <w:rFonts w:eastAsia="Times New Roman" w:cstheme="minorHAnsi"/>
                <w:kern w:val="0"/>
                <w:sz w:val="22"/>
                <w:szCs w:val="22"/>
                <w:lang w:eastAsia="en-IN"/>
                <w14:ligatures w14:val="none"/>
              </w:rPr>
              <w:t>Structure Elucidation, Spectral/Chromatographic Interpretation, HPLC, GC, GC-MS, LC-MS, NMR, FTIR, Flash Column Chromatography</w:t>
            </w:r>
          </w:p>
          <w:p w14:paraId="055807F4" w14:textId="4620B089" w:rsidR="00A9754D" w:rsidRDefault="00A9754D" w:rsidP="00A9754D">
            <w:pPr>
              <w:numPr>
                <w:ilvl w:val="0"/>
                <w:numId w:val="1"/>
              </w:numPr>
              <w:spacing w:after="0" w:line="240" w:lineRule="auto"/>
              <w:jc w:val="both"/>
              <w:rPr>
                <w:rFonts w:cstheme="minorHAnsi"/>
                <w:sz w:val="22"/>
                <w:szCs w:val="22"/>
              </w:rPr>
            </w:pPr>
            <w:r w:rsidRPr="00A9754D">
              <w:rPr>
                <w:rFonts w:cstheme="minorHAnsi"/>
                <w:sz w:val="22"/>
                <w:szCs w:val="22"/>
              </w:rPr>
              <w:t>Flow Chemistry, Plug Flow Reactors (PFR), Fixed Bed Reactors (FBR), Lab-Scale Microreactors, Process Intensification</w:t>
            </w:r>
          </w:p>
          <w:p w14:paraId="538C0DDC" w14:textId="77777777" w:rsidR="00541DD8" w:rsidRPr="00A9754D" w:rsidRDefault="00541DD8" w:rsidP="00541DD8">
            <w:pPr>
              <w:spacing w:after="0" w:line="240" w:lineRule="auto"/>
              <w:jc w:val="both"/>
              <w:rPr>
                <w:rFonts w:cstheme="minorHAnsi"/>
                <w:sz w:val="22"/>
                <w:szCs w:val="22"/>
              </w:rPr>
            </w:pPr>
          </w:p>
          <w:p w14:paraId="0C83304E" w14:textId="7581A3FD" w:rsidR="007D71E1" w:rsidRDefault="00541DD8" w:rsidP="00A9754D">
            <w:pPr>
              <w:numPr>
                <w:ilvl w:val="0"/>
                <w:numId w:val="1"/>
              </w:numPr>
              <w:spacing w:after="0" w:line="240" w:lineRule="auto"/>
              <w:jc w:val="both"/>
              <w:rPr>
                <w:rFonts w:cstheme="minorHAnsi"/>
                <w:sz w:val="22"/>
                <w:szCs w:val="22"/>
              </w:rPr>
            </w:pPr>
            <w:r w:rsidRPr="00541DD8">
              <w:rPr>
                <w:rFonts w:cstheme="minorHAnsi"/>
                <w:sz w:val="22"/>
                <w:szCs w:val="22"/>
              </w:rPr>
              <w:t>NCE &amp; API Intermediates, Agrochemicals, Amine &amp; Piperazine Derivatives, Photochemical Reactions (Photo-Chlorination/Oxidation)</w:t>
            </w:r>
            <w:r w:rsidR="00A9754D" w:rsidRPr="00A9754D">
              <w:rPr>
                <w:rFonts w:cstheme="minorHAnsi"/>
                <w:sz w:val="22"/>
                <w:szCs w:val="22"/>
              </w:rPr>
              <w:t xml:space="preserve">  </w:t>
            </w:r>
          </w:p>
          <w:p w14:paraId="17EA4DD4" w14:textId="4411CF36" w:rsidR="008430A8" w:rsidRPr="008430A8" w:rsidRDefault="008430A8" w:rsidP="008430A8">
            <w:pPr>
              <w:numPr>
                <w:ilvl w:val="0"/>
                <w:numId w:val="1"/>
              </w:numPr>
              <w:spacing w:after="0" w:line="240" w:lineRule="auto"/>
              <w:jc w:val="both"/>
              <w:rPr>
                <w:rFonts w:cstheme="minorHAnsi"/>
                <w:sz w:val="22"/>
                <w:szCs w:val="22"/>
              </w:rPr>
            </w:pPr>
            <w:r>
              <w:rPr>
                <w:rFonts w:cstheme="minorHAnsi"/>
                <w:sz w:val="22"/>
                <w:szCs w:val="22"/>
              </w:rPr>
              <w:lastRenderedPageBreak/>
              <w:t>R</w:t>
            </w:r>
            <w:r w:rsidRPr="008430A8">
              <w:rPr>
                <w:rFonts w:cstheme="minorHAnsi"/>
                <w:sz w:val="22"/>
                <w:szCs w:val="22"/>
              </w:rPr>
              <w:t xml:space="preserve">C Costing, Volume-Cost-Time (VCT) Optimization, RM Optimization, Batch Cycle Time (BCT) Reduction, </w:t>
            </w:r>
          </w:p>
          <w:p w14:paraId="107AF51B" w14:textId="7B4C3C2B" w:rsidR="007D71E1" w:rsidRDefault="008430A8" w:rsidP="003C2C5D">
            <w:pPr>
              <w:spacing w:after="0" w:line="240" w:lineRule="auto"/>
              <w:jc w:val="both"/>
              <w:rPr>
                <w:rFonts w:cstheme="minorHAnsi"/>
                <w:sz w:val="22"/>
                <w:szCs w:val="22"/>
              </w:rPr>
            </w:pPr>
            <w:r w:rsidRPr="008430A8">
              <w:rPr>
                <w:rFonts w:cstheme="minorHAnsi"/>
                <w:sz w:val="22"/>
                <w:szCs w:val="22"/>
              </w:rPr>
              <w:t xml:space="preserve"> </w:t>
            </w:r>
          </w:p>
          <w:p w14:paraId="23B521C3" w14:textId="29C80C85" w:rsidR="00F36CBF" w:rsidRDefault="003A2477" w:rsidP="00F36CBF">
            <w:pPr>
              <w:numPr>
                <w:ilvl w:val="0"/>
                <w:numId w:val="1"/>
              </w:numPr>
              <w:tabs>
                <w:tab w:val="left" w:pos="317"/>
              </w:tabs>
              <w:spacing w:after="0" w:line="240" w:lineRule="auto"/>
              <w:ind w:left="0" w:firstLine="0"/>
              <w:jc w:val="both"/>
              <w:rPr>
                <w:rFonts w:cstheme="minorHAnsi"/>
                <w:sz w:val="22"/>
                <w:szCs w:val="22"/>
              </w:rPr>
            </w:pPr>
            <w:r>
              <w:rPr>
                <w:rFonts w:cstheme="minorHAnsi"/>
                <w:b/>
                <w:sz w:val="22"/>
                <w:szCs w:val="22"/>
              </w:rPr>
              <w:t>W</w:t>
            </w:r>
            <w:r w:rsidR="00670C5B" w:rsidRPr="00852DDF">
              <w:rPr>
                <w:rFonts w:cstheme="minorHAnsi"/>
                <w:b/>
                <w:sz w:val="22"/>
                <w:szCs w:val="22"/>
              </w:rPr>
              <w:t>ell-acquainted</w:t>
            </w:r>
            <w:r w:rsidR="00670C5B" w:rsidRPr="00852DDF">
              <w:rPr>
                <w:rFonts w:cstheme="minorHAnsi"/>
                <w:sz w:val="22"/>
                <w:szCs w:val="22"/>
              </w:rPr>
              <w:t xml:space="preserve"> in isolation, purification, and characterization </w:t>
            </w:r>
            <w:r w:rsidR="00F36CBF" w:rsidRPr="00852DDF">
              <w:rPr>
                <w:rFonts w:cstheme="minorHAnsi"/>
                <w:sz w:val="22"/>
                <w:szCs w:val="22"/>
              </w:rPr>
              <w:t xml:space="preserve">of </w:t>
            </w:r>
            <w:r w:rsidR="00F36CBF">
              <w:rPr>
                <w:rFonts w:cstheme="minorHAnsi"/>
                <w:sz w:val="22"/>
                <w:szCs w:val="22"/>
              </w:rPr>
              <w:t>biologically</w:t>
            </w:r>
          </w:p>
          <w:p w14:paraId="373D0EEC" w14:textId="77777777" w:rsidR="00F33E61" w:rsidRDefault="00670C5B" w:rsidP="00F33E61">
            <w:pPr>
              <w:tabs>
                <w:tab w:val="left" w:pos="317"/>
              </w:tabs>
              <w:spacing w:after="0" w:line="240" w:lineRule="auto"/>
              <w:jc w:val="both"/>
              <w:rPr>
                <w:rFonts w:cstheme="minorHAnsi"/>
                <w:sz w:val="22"/>
                <w:szCs w:val="22"/>
              </w:rPr>
            </w:pPr>
            <w:r w:rsidRPr="00852DDF">
              <w:rPr>
                <w:rFonts w:cstheme="minorHAnsi"/>
                <w:sz w:val="22"/>
                <w:szCs w:val="22"/>
              </w:rPr>
              <w:t xml:space="preserve"> </w:t>
            </w:r>
            <w:r w:rsidR="00F36CBF">
              <w:rPr>
                <w:rFonts w:cstheme="minorHAnsi"/>
                <w:sz w:val="22"/>
                <w:szCs w:val="22"/>
              </w:rPr>
              <w:t xml:space="preserve"> </w:t>
            </w:r>
            <w:r w:rsidR="00F33E61">
              <w:rPr>
                <w:rFonts w:cstheme="minorHAnsi"/>
                <w:sz w:val="22"/>
                <w:szCs w:val="22"/>
              </w:rPr>
              <w:t xml:space="preserve">     </w:t>
            </w:r>
            <w:r w:rsidRPr="00852DDF">
              <w:rPr>
                <w:rFonts w:cstheme="minorHAnsi"/>
                <w:sz w:val="22"/>
                <w:szCs w:val="22"/>
              </w:rPr>
              <w:t xml:space="preserve">active molecules (natural products) by chromatographic and extraction </w:t>
            </w:r>
          </w:p>
          <w:p w14:paraId="05E9383F" w14:textId="13D8534D" w:rsidR="00670C5B" w:rsidRPr="00852DDF" w:rsidRDefault="00F33E61" w:rsidP="00F33E61">
            <w:pPr>
              <w:tabs>
                <w:tab w:val="left" w:pos="317"/>
              </w:tabs>
              <w:spacing w:after="0" w:line="240" w:lineRule="auto"/>
              <w:jc w:val="both"/>
              <w:rPr>
                <w:rFonts w:cstheme="minorHAnsi"/>
                <w:sz w:val="22"/>
                <w:szCs w:val="22"/>
              </w:rPr>
            </w:pPr>
            <w:r>
              <w:rPr>
                <w:rFonts w:cstheme="minorHAnsi"/>
                <w:sz w:val="22"/>
                <w:szCs w:val="22"/>
              </w:rPr>
              <w:t xml:space="preserve">        </w:t>
            </w:r>
            <w:r w:rsidR="00670C5B" w:rsidRPr="00852DDF">
              <w:rPr>
                <w:rFonts w:cstheme="minorHAnsi"/>
                <w:sz w:val="22"/>
                <w:szCs w:val="22"/>
              </w:rPr>
              <w:t>techniques</w:t>
            </w:r>
          </w:p>
          <w:p w14:paraId="5F1F6FC6" w14:textId="77777777" w:rsidR="00670C5B" w:rsidRPr="00852DDF" w:rsidRDefault="00670C5B" w:rsidP="007D71E1">
            <w:pPr>
              <w:numPr>
                <w:ilvl w:val="0"/>
                <w:numId w:val="1"/>
              </w:numPr>
              <w:spacing w:after="0" w:line="240" w:lineRule="auto"/>
              <w:jc w:val="both"/>
              <w:rPr>
                <w:rFonts w:cstheme="minorHAnsi"/>
                <w:sz w:val="22"/>
                <w:szCs w:val="22"/>
              </w:rPr>
            </w:pPr>
            <w:r w:rsidRPr="00852DDF">
              <w:rPr>
                <w:rFonts w:cstheme="minorHAnsi"/>
                <w:sz w:val="22"/>
                <w:szCs w:val="22"/>
              </w:rPr>
              <w:t xml:space="preserve">Developed expertise in impurities profiling and registration work.  </w:t>
            </w:r>
          </w:p>
          <w:p w14:paraId="21EEEB02" w14:textId="77777777" w:rsidR="00670C5B" w:rsidRPr="0084016A" w:rsidRDefault="00670C5B" w:rsidP="007D71E1">
            <w:pPr>
              <w:numPr>
                <w:ilvl w:val="0"/>
                <w:numId w:val="1"/>
              </w:numPr>
              <w:spacing w:after="0" w:line="240" w:lineRule="auto"/>
              <w:jc w:val="both"/>
              <w:rPr>
                <w:rFonts w:cstheme="minorHAnsi"/>
                <w:sz w:val="22"/>
                <w:szCs w:val="22"/>
                <w:u w:val="words"/>
              </w:rPr>
            </w:pPr>
            <w:r w:rsidRPr="00852DDF">
              <w:rPr>
                <w:rFonts w:cstheme="minorHAnsi"/>
                <w:b/>
                <w:sz w:val="22"/>
                <w:szCs w:val="22"/>
              </w:rPr>
              <w:t>knowledge</w:t>
            </w:r>
            <w:r w:rsidRPr="00852DDF">
              <w:rPr>
                <w:rFonts w:cstheme="minorHAnsi"/>
                <w:sz w:val="22"/>
                <w:szCs w:val="22"/>
              </w:rPr>
              <w:t xml:space="preserve"> about patent analysis of non-infringing process</w:t>
            </w:r>
          </w:p>
          <w:p w14:paraId="3F4CA13A" w14:textId="77777777" w:rsidR="0084016A" w:rsidRDefault="0084016A" w:rsidP="0084016A">
            <w:pPr>
              <w:spacing w:after="0" w:line="240" w:lineRule="auto"/>
              <w:jc w:val="both"/>
              <w:rPr>
                <w:rFonts w:cstheme="minorHAnsi"/>
                <w:sz w:val="22"/>
                <w:szCs w:val="22"/>
                <w:u w:val="words"/>
              </w:rPr>
            </w:pPr>
          </w:p>
          <w:p w14:paraId="0ABCB95A" w14:textId="77777777" w:rsidR="0084016A" w:rsidRDefault="0084016A" w:rsidP="0084016A">
            <w:pPr>
              <w:spacing w:after="0" w:line="240" w:lineRule="auto"/>
              <w:jc w:val="both"/>
              <w:rPr>
                <w:rFonts w:cstheme="minorHAnsi"/>
                <w:sz w:val="22"/>
                <w:szCs w:val="22"/>
                <w:u w:val="words"/>
              </w:rPr>
            </w:pPr>
          </w:p>
          <w:p w14:paraId="7569862E" w14:textId="77777777" w:rsidR="00723444" w:rsidRDefault="00723444" w:rsidP="0084016A">
            <w:pPr>
              <w:spacing w:after="0" w:line="240" w:lineRule="auto"/>
              <w:jc w:val="both"/>
              <w:rPr>
                <w:rFonts w:cstheme="minorHAnsi"/>
                <w:i/>
                <w:iCs/>
              </w:rPr>
            </w:pPr>
          </w:p>
          <w:p w14:paraId="0B6D9D19" w14:textId="5595F875" w:rsidR="0084016A" w:rsidRPr="00144923" w:rsidRDefault="0084016A" w:rsidP="0084016A">
            <w:pPr>
              <w:spacing w:after="0" w:line="240" w:lineRule="auto"/>
              <w:jc w:val="both"/>
              <w:rPr>
                <w:rFonts w:cstheme="minorHAnsi"/>
                <w:b/>
                <w:bCs/>
                <w:sz w:val="22"/>
                <w:szCs w:val="22"/>
              </w:rPr>
            </w:pPr>
            <w:r w:rsidRPr="00144923">
              <w:rPr>
                <w:rFonts w:cstheme="minorHAnsi"/>
                <w:i/>
                <w:iCs/>
                <w:sz w:val="22"/>
                <w:szCs w:val="22"/>
                <w:u w:val="single"/>
              </w:rPr>
              <w:t>Department of Chemistry &amp; Biochemistry</w:t>
            </w:r>
            <w:r w:rsidRPr="00144923">
              <w:rPr>
                <w:rFonts w:cstheme="minorHAnsi"/>
                <w:i/>
                <w:iCs/>
                <w:sz w:val="22"/>
                <w:szCs w:val="22"/>
              </w:rPr>
              <w:t>, Texas Tech University, Lubbock, TX, USA…</w:t>
            </w:r>
            <w:r w:rsidRPr="00144923">
              <w:rPr>
                <w:rFonts w:cstheme="minorHAnsi"/>
                <w:b/>
                <w:bCs/>
                <w:sz w:val="22"/>
                <w:szCs w:val="22"/>
              </w:rPr>
              <w:t>2004</w:t>
            </w:r>
          </w:p>
          <w:p w14:paraId="68744077" w14:textId="77777777" w:rsidR="00B23C98" w:rsidRPr="00144923" w:rsidRDefault="00B23C98" w:rsidP="0084016A">
            <w:pPr>
              <w:spacing w:after="0" w:line="240" w:lineRule="auto"/>
              <w:jc w:val="both"/>
              <w:rPr>
                <w:rFonts w:cstheme="minorHAnsi"/>
                <w:b/>
                <w:bCs/>
                <w:sz w:val="22"/>
                <w:szCs w:val="22"/>
              </w:rPr>
            </w:pPr>
          </w:p>
          <w:p w14:paraId="39282042" w14:textId="6C4D7F34" w:rsidR="00B23C98" w:rsidRDefault="00B23C98" w:rsidP="0084016A">
            <w:pPr>
              <w:spacing w:after="0" w:line="240" w:lineRule="auto"/>
              <w:jc w:val="both"/>
              <w:rPr>
                <w:rFonts w:cstheme="minorHAnsi"/>
                <w:b/>
                <w:bCs/>
                <w:sz w:val="22"/>
                <w:szCs w:val="22"/>
              </w:rPr>
            </w:pPr>
            <w:r w:rsidRPr="00144923">
              <w:rPr>
                <w:rFonts w:cstheme="minorHAnsi"/>
                <w:i/>
                <w:iCs/>
                <w:sz w:val="22"/>
                <w:szCs w:val="22"/>
                <w:u w:val="single"/>
              </w:rPr>
              <w:t>Department of Chemistry</w:t>
            </w:r>
            <w:r w:rsidRPr="00B23C98">
              <w:rPr>
                <w:rFonts w:cstheme="minorHAnsi"/>
                <w:i/>
                <w:iCs/>
                <w:sz w:val="22"/>
                <w:szCs w:val="22"/>
              </w:rPr>
              <w:t>, Maharaja Sayajirao University of Baroda, Vadodara, India</w:t>
            </w:r>
            <w:r w:rsidRPr="00B23C98">
              <w:rPr>
                <w:rFonts w:cstheme="minorHAnsi"/>
                <w:sz w:val="22"/>
                <w:szCs w:val="22"/>
              </w:rPr>
              <w:br/>
            </w:r>
            <w:r w:rsidRPr="00B23C98">
              <w:rPr>
                <w:rFonts w:cstheme="minorHAnsi"/>
                <w:i/>
                <w:iCs/>
                <w:sz w:val="22"/>
                <w:szCs w:val="22"/>
              </w:rPr>
              <w:t>In collaboration with:</w:t>
            </w:r>
            <w:r w:rsidRPr="00B23C98">
              <w:rPr>
                <w:rFonts w:cstheme="minorHAnsi"/>
                <w:sz w:val="22"/>
                <w:szCs w:val="22"/>
              </w:rPr>
              <w:t xml:space="preserve"> </w:t>
            </w:r>
            <w:r w:rsidRPr="00144923">
              <w:rPr>
                <w:rFonts w:cstheme="minorHAnsi"/>
                <w:sz w:val="22"/>
                <w:szCs w:val="22"/>
                <w:u w:val="single"/>
              </w:rPr>
              <w:t>GSFC Science Foundation</w:t>
            </w:r>
            <w:r w:rsidRPr="00B23C98">
              <w:rPr>
                <w:rFonts w:cstheme="minorHAnsi"/>
                <w:sz w:val="22"/>
                <w:szCs w:val="22"/>
              </w:rPr>
              <w:t>, GSFC Ltd., Fertilizer Nagar</w:t>
            </w:r>
            <w:r>
              <w:rPr>
                <w:rFonts w:cstheme="minorHAnsi"/>
                <w:sz w:val="22"/>
                <w:szCs w:val="22"/>
              </w:rPr>
              <w:t xml:space="preserve"> </w:t>
            </w:r>
            <w:r w:rsidRPr="00B23C98">
              <w:rPr>
                <w:rFonts w:cstheme="minorHAnsi"/>
                <w:b/>
                <w:bCs/>
                <w:sz w:val="22"/>
                <w:szCs w:val="22"/>
              </w:rPr>
              <w:t>2002</w:t>
            </w:r>
          </w:p>
          <w:p w14:paraId="21543FC7" w14:textId="61EA7670" w:rsidR="00723431" w:rsidRDefault="00A719EE" w:rsidP="0084016A">
            <w:pPr>
              <w:spacing w:after="0" w:line="240" w:lineRule="auto"/>
              <w:jc w:val="both"/>
              <w:rPr>
                <w:rFonts w:cstheme="minorHAnsi"/>
                <w:i/>
                <w:iCs/>
                <w:sz w:val="22"/>
                <w:szCs w:val="22"/>
              </w:rPr>
            </w:pPr>
            <w:r>
              <w:rPr>
                <w:rFonts w:cstheme="minorHAnsi"/>
                <w:b/>
                <w:bCs/>
                <w:sz w:val="22"/>
                <w:szCs w:val="22"/>
              </w:rPr>
              <w:t>Thesis:</w:t>
            </w:r>
            <w:r w:rsidR="00723431">
              <w:rPr>
                <w:rFonts w:cstheme="minorHAnsi"/>
                <w:b/>
                <w:bCs/>
                <w:sz w:val="22"/>
                <w:szCs w:val="22"/>
              </w:rPr>
              <w:t xml:space="preserve"> </w:t>
            </w:r>
            <w:r w:rsidR="00723431" w:rsidRPr="00723431">
              <w:rPr>
                <w:rFonts w:cstheme="minorHAnsi"/>
                <w:i/>
                <w:iCs/>
                <w:sz w:val="22"/>
                <w:szCs w:val="22"/>
              </w:rPr>
              <w:t>Studies on Azadirachtin -A and related compounds</w:t>
            </w:r>
            <w:r w:rsidR="00723431">
              <w:rPr>
                <w:rFonts w:cstheme="minorHAnsi"/>
                <w:i/>
                <w:iCs/>
                <w:sz w:val="22"/>
                <w:szCs w:val="22"/>
              </w:rPr>
              <w:t>.</w:t>
            </w:r>
          </w:p>
          <w:p w14:paraId="540FE32F" w14:textId="2A577029" w:rsidR="00723431" w:rsidRPr="00B23C98" w:rsidRDefault="00723444" w:rsidP="00723431">
            <w:pPr>
              <w:spacing w:after="0" w:line="240" w:lineRule="auto"/>
              <w:ind w:left="-3227"/>
              <w:jc w:val="both"/>
              <w:rPr>
                <w:rFonts w:cstheme="minorHAnsi"/>
                <w:sz w:val="22"/>
                <w:szCs w:val="22"/>
              </w:rPr>
            </w:pPr>
            <w:r>
              <w:rPr>
                <w:rFonts w:cstheme="minorHAnsi"/>
                <w:sz w:val="22"/>
                <w:szCs w:val="22"/>
              </w:rPr>
              <w:t>De</w:t>
            </w:r>
          </w:p>
        </w:tc>
      </w:tr>
    </w:tbl>
    <w:p w14:paraId="22E2C48E" w14:textId="6FD70DC4" w:rsidR="007B4CE8" w:rsidRDefault="00F92191" w:rsidP="007B4CE8">
      <w:pPr>
        <w:spacing w:after="0" w:line="240" w:lineRule="auto"/>
        <w:jc w:val="both"/>
        <w:rPr>
          <w:rFonts w:cstheme="minorHAnsi"/>
          <w:sz w:val="22"/>
          <w:szCs w:val="22"/>
        </w:rPr>
      </w:pPr>
      <w:r w:rsidRPr="00852DDF">
        <w:rPr>
          <w:rFonts w:cstheme="minorHAnsi"/>
          <w:sz w:val="22"/>
          <w:szCs w:val="22"/>
        </w:rPr>
        <w:lastRenderedPageBreak/>
        <w:t xml:space="preserve"> </w:t>
      </w:r>
      <w:r w:rsidR="00B20F33">
        <w:rPr>
          <w:rFonts w:cstheme="minorHAnsi"/>
          <w:sz w:val="22"/>
          <w:szCs w:val="22"/>
        </w:rPr>
        <w:t xml:space="preserve">                                                    </w:t>
      </w:r>
      <w:r w:rsidR="00723444">
        <w:rPr>
          <w:rFonts w:cstheme="minorHAnsi"/>
          <w:sz w:val="22"/>
          <w:szCs w:val="22"/>
        </w:rPr>
        <w:t xml:space="preserve">Department of </w:t>
      </w:r>
      <w:r w:rsidR="00A719EE">
        <w:rPr>
          <w:rFonts w:cstheme="minorHAnsi"/>
          <w:sz w:val="22"/>
          <w:szCs w:val="22"/>
        </w:rPr>
        <w:t>Chemistry,</w:t>
      </w:r>
      <w:r w:rsidR="00723444">
        <w:rPr>
          <w:rFonts w:cstheme="minorHAnsi"/>
          <w:sz w:val="22"/>
          <w:szCs w:val="22"/>
        </w:rPr>
        <w:t xml:space="preserve"> Faculty of </w:t>
      </w:r>
      <w:r w:rsidR="00A719EE">
        <w:rPr>
          <w:rFonts w:cstheme="minorHAnsi"/>
          <w:sz w:val="22"/>
          <w:szCs w:val="22"/>
        </w:rPr>
        <w:t>Science,</w:t>
      </w:r>
      <w:r w:rsidR="00723444">
        <w:rPr>
          <w:rFonts w:cstheme="minorHAnsi"/>
          <w:sz w:val="22"/>
          <w:szCs w:val="22"/>
        </w:rPr>
        <w:t xml:space="preserve"> </w:t>
      </w:r>
      <w:r w:rsidR="007B4CE8">
        <w:rPr>
          <w:rFonts w:cstheme="minorHAnsi"/>
          <w:sz w:val="22"/>
          <w:szCs w:val="22"/>
        </w:rPr>
        <w:t xml:space="preserve">The Maharaja Sayajirao University </w:t>
      </w:r>
    </w:p>
    <w:p w14:paraId="05B39DC6" w14:textId="6101CD6A" w:rsidR="006A5634" w:rsidRDefault="007B4CE8" w:rsidP="007B4CE8">
      <w:pPr>
        <w:spacing w:after="0" w:line="240" w:lineRule="auto"/>
        <w:jc w:val="both"/>
        <w:rPr>
          <w:rFonts w:cstheme="minorHAnsi"/>
          <w:i/>
          <w:iCs/>
          <w:sz w:val="22"/>
          <w:szCs w:val="22"/>
        </w:rPr>
      </w:pPr>
      <w:r>
        <w:rPr>
          <w:rFonts w:cstheme="minorHAnsi"/>
          <w:sz w:val="22"/>
          <w:szCs w:val="22"/>
        </w:rPr>
        <w:t xml:space="preserve">                                                      of Baroda … </w:t>
      </w:r>
      <w:r w:rsidRPr="007B4CE8">
        <w:rPr>
          <w:rFonts w:cstheme="minorHAnsi"/>
          <w:b/>
          <w:bCs/>
          <w:sz w:val="22"/>
          <w:szCs w:val="22"/>
        </w:rPr>
        <w:t>1995</w:t>
      </w:r>
      <w:r>
        <w:rPr>
          <w:rFonts w:cstheme="minorHAnsi"/>
          <w:sz w:val="22"/>
          <w:szCs w:val="22"/>
        </w:rPr>
        <w:t xml:space="preserve"> </w:t>
      </w:r>
    </w:p>
    <w:p w14:paraId="09CB006B" w14:textId="4D332BE1" w:rsidR="008D629B" w:rsidRDefault="00761C9A" w:rsidP="00761C9A">
      <w:pPr>
        <w:ind w:left="2581" w:hanging="3290"/>
        <w:rPr>
          <w:rFonts w:cstheme="minorHAnsi"/>
          <w:b/>
          <w:bCs/>
          <w:sz w:val="22"/>
          <w:szCs w:val="22"/>
        </w:rPr>
      </w:pPr>
      <w:r>
        <w:rPr>
          <w:rFonts w:cstheme="minorHAnsi"/>
          <w:b/>
          <w:bCs/>
          <w:sz w:val="22"/>
          <w:szCs w:val="22"/>
        </w:rPr>
        <w:t xml:space="preserve"> </w:t>
      </w:r>
      <w:r w:rsidRPr="00761C9A">
        <w:rPr>
          <w:rFonts w:cstheme="minorHAnsi"/>
          <w:b/>
          <w:bCs/>
          <w:sz w:val="22"/>
          <w:szCs w:val="22"/>
        </w:rPr>
        <w:t>B.Sc. in Chemistry</w:t>
      </w:r>
      <w:r>
        <w:rPr>
          <w:rFonts w:cstheme="minorHAnsi"/>
          <w:b/>
          <w:bCs/>
          <w:sz w:val="22"/>
          <w:szCs w:val="22"/>
        </w:rPr>
        <w:tab/>
      </w:r>
      <w:r>
        <w:rPr>
          <w:rFonts w:cstheme="minorHAnsi"/>
          <w:sz w:val="22"/>
          <w:szCs w:val="22"/>
        </w:rPr>
        <w:t>D</w:t>
      </w:r>
      <w:r w:rsidRPr="007D2EB1">
        <w:rPr>
          <w:rFonts w:cstheme="minorHAnsi"/>
          <w:sz w:val="22"/>
          <w:szCs w:val="22"/>
        </w:rPr>
        <w:t xml:space="preserve">epartment of Chemistry, Faculty of Science, Maharaja </w:t>
      </w:r>
      <w:r w:rsidR="00A719EE" w:rsidRPr="007D2EB1">
        <w:rPr>
          <w:rFonts w:cstheme="minorHAnsi"/>
          <w:sz w:val="22"/>
          <w:szCs w:val="22"/>
        </w:rPr>
        <w:t xml:space="preserve">Sayajirao </w:t>
      </w:r>
      <w:r w:rsidR="00A719EE">
        <w:rPr>
          <w:rFonts w:cstheme="minorHAnsi"/>
          <w:sz w:val="22"/>
          <w:szCs w:val="22"/>
        </w:rPr>
        <w:t>University</w:t>
      </w:r>
      <w:r w:rsidRPr="007D2EB1">
        <w:rPr>
          <w:rFonts w:cstheme="minorHAnsi"/>
          <w:sz w:val="22"/>
          <w:szCs w:val="22"/>
        </w:rPr>
        <w:t xml:space="preserve"> of Baroda, Vadodara, India</w:t>
      </w:r>
      <w:r>
        <w:rPr>
          <w:rFonts w:cstheme="minorHAnsi"/>
          <w:sz w:val="22"/>
          <w:szCs w:val="22"/>
        </w:rPr>
        <w:t xml:space="preserve">… </w:t>
      </w:r>
      <w:r w:rsidRPr="007E1E0A">
        <w:rPr>
          <w:rFonts w:cstheme="minorHAnsi"/>
          <w:b/>
          <w:bCs/>
          <w:sz w:val="22"/>
          <w:szCs w:val="22"/>
        </w:rPr>
        <w:t>199</w:t>
      </w:r>
      <w:r>
        <w:rPr>
          <w:rFonts w:cstheme="minorHAnsi"/>
          <w:b/>
          <w:bCs/>
          <w:sz w:val="22"/>
          <w:szCs w:val="22"/>
        </w:rPr>
        <w:t>3</w:t>
      </w:r>
    </w:p>
    <w:p w14:paraId="336A8167" w14:textId="17754B00" w:rsidR="001E159F" w:rsidRPr="001E159F" w:rsidRDefault="001E159F" w:rsidP="00761C9A">
      <w:pPr>
        <w:ind w:left="2581" w:hanging="3290"/>
        <w:rPr>
          <w:rFonts w:cstheme="minorHAnsi"/>
          <w:b/>
          <w:bCs/>
          <w:color w:val="00B0F0"/>
          <w:sz w:val="22"/>
          <w:szCs w:val="22"/>
        </w:rPr>
      </w:pPr>
      <w:r w:rsidRPr="001E159F">
        <w:rPr>
          <w:rFonts w:cs="Calibri"/>
          <w:b/>
          <w:color w:val="00B0F0"/>
          <w:lang w:val="en-GB"/>
        </w:rPr>
        <w:t>Accomplishments</w:t>
      </w:r>
    </w:p>
    <w:p w14:paraId="03914AC8" w14:textId="6BB0DC2E" w:rsidR="00144923" w:rsidRPr="00144923" w:rsidRDefault="00D11BDC" w:rsidP="00D11BDC">
      <w:pPr>
        <w:pStyle w:val="ListParagraph"/>
        <w:numPr>
          <w:ilvl w:val="0"/>
          <w:numId w:val="15"/>
        </w:numPr>
        <w:jc w:val="both"/>
        <w:rPr>
          <w:rFonts w:cstheme="minorHAnsi"/>
          <w:sz w:val="22"/>
          <w:szCs w:val="22"/>
        </w:rPr>
      </w:pPr>
      <w:r w:rsidRPr="00F8439D">
        <w:rPr>
          <w:rFonts w:cs="Calibri"/>
          <w:b/>
          <w:bCs/>
          <w:sz w:val="22"/>
          <w:szCs w:val="22"/>
        </w:rPr>
        <w:t xml:space="preserve"> </w:t>
      </w:r>
      <w:r w:rsidR="00144923">
        <w:rPr>
          <w:rFonts w:cs="Calibri"/>
          <w:b/>
          <w:bCs/>
          <w:sz w:val="22"/>
          <w:szCs w:val="22"/>
        </w:rPr>
        <w:t xml:space="preserve">Process development on various Flow </w:t>
      </w:r>
      <w:proofErr w:type="gramStart"/>
      <w:r w:rsidR="00144923">
        <w:rPr>
          <w:rFonts w:cs="Calibri"/>
          <w:b/>
          <w:bCs/>
          <w:sz w:val="22"/>
          <w:szCs w:val="22"/>
        </w:rPr>
        <w:t xml:space="preserve">reactors  </w:t>
      </w:r>
      <w:r w:rsidR="00144923" w:rsidRPr="00144923">
        <w:rPr>
          <w:rFonts w:cs="Calibri"/>
          <w:sz w:val="22"/>
          <w:szCs w:val="22"/>
        </w:rPr>
        <w:t>Amines</w:t>
      </w:r>
      <w:proofErr w:type="gramEnd"/>
      <w:r w:rsidR="00144923" w:rsidRPr="00144923">
        <w:rPr>
          <w:rFonts w:cs="Calibri"/>
          <w:sz w:val="22"/>
          <w:szCs w:val="22"/>
        </w:rPr>
        <w:t xml:space="preserve"> and speciality molecules</w:t>
      </w:r>
      <w:r w:rsidR="00144923">
        <w:rPr>
          <w:rFonts w:cs="Calibri"/>
          <w:b/>
          <w:bCs/>
          <w:sz w:val="22"/>
          <w:szCs w:val="22"/>
        </w:rPr>
        <w:t xml:space="preserve"> </w:t>
      </w:r>
    </w:p>
    <w:p w14:paraId="7188C0C8" w14:textId="5A1F7325" w:rsidR="00D11BDC" w:rsidRPr="00D11BDC" w:rsidRDefault="00D11BDC" w:rsidP="00D11BDC">
      <w:pPr>
        <w:pStyle w:val="ListParagraph"/>
        <w:numPr>
          <w:ilvl w:val="0"/>
          <w:numId w:val="15"/>
        </w:numPr>
        <w:jc w:val="both"/>
        <w:rPr>
          <w:rFonts w:cstheme="minorHAnsi"/>
          <w:sz w:val="22"/>
          <w:szCs w:val="22"/>
        </w:rPr>
      </w:pPr>
      <w:r w:rsidRPr="00F8439D">
        <w:rPr>
          <w:rFonts w:cs="Calibri"/>
          <w:b/>
          <w:bCs/>
          <w:sz w:val="22"/>
          <w:szCs w:val="22"/>
        </w:rPr>
        <w:t>Resource Recovery</w:t>
      </w:r>
      <w:r>
        <w:rPr>
          <w:rFonts w:cs="Calibri"/>
          <w:b/>
          <w:bCs/>
          <w:sz w:val="22"/>
          <w:szCs w:val="22"/>
        </w:rPr>
        <w:t xml:space="preserve"> [KSM</w:t>
      </w:r>
      <w:r w:rsidR="00A719EE">
        <w:rPr>
          <w:rFonts w:cs="Calibri"/>
          <w:b/>
          <w:bCs/>
          <w:sz w:val="22"/>
          <w:szCs w:val="22"/>
        </w:rPr>
        <w:t>]:</w:t>
      </w:r>
      <w:r w:rsidRPr="00F8439D">
        <w:rPr>
          <w:rFonts w:cs="Calibri"/>
          <w:sz w:val="22"/>
          <w:szCs w:val="22"/>
        </w:rPr>
        <w:t xml:space="preserve"> Developed </w:t>
      </w:r>
      <w:r>
        <w:rPr>
          <w:rFonts w:cs="Calibri"/>
          <w:sz w:val="22"/>
          <w:szCs w:val="22"/>
        </w:rPr>
        <w:t xml:space="preserve">and commercially implanted </w:t>
      </w:r>
      <w:r w:rsidRPr="00F8439D">
        <w:rPr>
          <w:rFonts w:cs="Calibri"/>
          <w:sz w:val="22"/>
          <w:szCs w:val="22"/>
        </w:rPr>
        <w:t>novel retrosynthetic methodologies to isolate and recover high-value Active Raw Materials from industrial process residues</w:t>
      </w:r>
      <w:r w:rsidR="00C11330">
        <w:rPr>
          <w:rFonts w:cs="Calibri"/>
          <w:sz w:val="22"/>
          <w:szCs w:val="22"/>
        </w:rPr>
        <w:t>.</w:t>
      </w:r>
    </w:p>
    <w:p w14:paraId="636C020A" w14:textId="6DE7D2A4" w:rsidR="001E159F" w:rsidRDefault="0012484D" w:rsidP="00D11BDC">
      <w:pPr>
        <w:pStyle w:val="ListParagraph"/>
        <w:numPr>
          <w:ilvl w:val="0"/>
          <w:numId w:val="15"/>
        </w:numPr>
        <w:jc w:val="both"/>
        <w:rPr>
          <w:rFonts w:cstheme="minorHAnsi"/>
          <w:sz w:val="22"/>
          <w:szCs w:val="22"/>
        </w:rPr>
      </w:pPr>
      <w:r w:rsidRPr="0012484D">
        <w:rPr>
          <w:rFonts w:cstheme="minorHAnsi"/>
          <w:b/>
          <w:bCs/>
          <w:sz w:val="22"/>
          <w:szCs w:val="22"/>
        </w:rPr>
        <w:t xml:space="preserve">Chiral Synthesis &amp; Commercialization: </w:t>
      </w:r>
      <w:r w:rsidRPr="0012484D">
        <w:rPr>
          <w:rFonts w:cstheme="minorHAnsi"/>
          <w:sz w:val="22"/>
          <w:szCs w:val="22"/>
        </w:rPr>
        <w:t>Pioneered asymmetric synthesis methodologies, leading the process optimization, scale-up, and successful commercialization of high-value chiral molecules.</w:t>
      </w:r>
    </w:p>
    <w:p w14:paraId="668B6D17" w14:textId="4E447B17" w:rsidR="001E159F" w:rsidRPr="00AF3A09" w:rsidRDefault="00C11330" w:rsidP="001D084E">
      <w:pPr>
        <w:pStyle w:val="ListParagraph"/>
        <w:numPr>
          <w:ilvl w:val="0"/>
          <w:numId w:val="15"/>
        </w:numPr>
        <w:jc w:val="both"/>
        <w:rPr>
          <w:rFonts w:cstheme="minorHAnsi"/>
          <w:b/>
          <w:bCs/>
          <w:sz w:val="22"/>
          <w:szCs w:val="22"/>
        </w:rPr>
      </w:pPr>
      <w:r w:rsidRPr="00CC3778">
        <w:rPr>
          <w:rFonts w:cstheme="minorHAnsi"/>
          <w:b/>
          <w:bCs/>
          <w:sz w:val="22"/>
          <w:szCs w:val="22"/>
        </w:rPr>
        <w:t>Impurity Profiling &amp; Regulatory Registration:</w:t>
      </w:r>
      <w:r w:rsidRPr="00CC3778">
        <w:rPr>
          <w:rFonts w:cstheme="minorHAnsi"/>
          <w:sz w:val="22"/>
          <w:szCs w:val="22"/>
        </w:rPr>
        <w:t xml:space="preserve"> Advanced regulatory registration workflows by establishing robust impurity profiling protocols; quantified and estimated trace impurities utilizing advanced LC, LC </w:t>
      </w:r>
      <w:r w:rsidR="00A719EE" w:rsidRPr="00CC3778">
        <w:rPr>
          <w:rFonts w:cstheme="minorHAnsi"/>
          <w:sz w:val="22"/>
          <w:szCs w:val="22"/>
        </w:rPr>
        <w:t>MS and</w:t>
      </w:r>
      <w:r w:rsidRPr="00CC3778">
        <w:rPr>
          <w:rFonts w:cstheme="minorHAnsi"/>
          <w:sz w:val="22"/>
          <w:szCs w:val="22"/>
        </w:rPr>
        <w:t xml:space="preserve"> GC N </w:t>
      </w:r>
      <w:r w:rsidR="00A719EE" w:rsidRPr="00CC3778">
        <w:rPr>
          <w:rFonts w:cstheme="minorHAnsi"/>
          <w:sz w:val="22"/>
          <w:szCs w:val="22"/>
        </w:rPr>
        <w:t>GCMS systems</w:t>
      </w:r>
      <w:r w:rsidR="00CC3778" w:rsidRPr="00CC3778">
        <w:rPr>
          <w:rFonts w:cstheme="minorHAnsi"/>
          <w:sz w:val="22"/>
          <w:szCs w:val="22"/>
        </w:rPr>
        <w:t>. Developed innovative retrosynthetic pathways to synthesize unknown impurities</w:t>
      </w:r>
      <w:r w:rsidR="008D629B">
        <w:rPr>
          <w:rFonts w:cstheme="minorHAnsi"/>
          <w:sz w:val="22"/>
          <w:szCs w:val="22"/>
        </w:rPr>
        <w:t>.</w:t>
      </w:r>
      <w:r w:rsidR="00CC3778" w:rsidRPr="00CC3778">
        <w:rPr>
          <w:rFonts w:cstheme="minorHAnsi"/>
          <w:sz w:val="22"/>
          <w:szCs w:val="22"/>
        </w:rPr>
        <w:t xml:space="preserve">, </w:t>
      </w:r>
    </w:p>
    <w:p w14:paraId="7C7C1EBD" w14:textId="0D095DC9" w:rsidR="00AF3A09" w:rsidRPr="00AF3A09" w:rsidRDefault="00AF3A09" w:rsidP="00AF3A09">
      <w:pPr>
        <w:ind w:left="-567"/>
        <w:rPr>
          <w:rFonts w:cstheme="minorHAnsi"/>
          <w:b/>
          <w:bCs/>
          <w:color w:val="00B0F0"/>
          <w:sz w:val="22"/>
          <w:szCs w:val="22"/>
        </w:rPr>
      </w:pPr>
      <w:r>
        <w:rPr>
          <w:rFonts w:cs="Calibri"/>
          <w:b/>
          <w:color w:val="00B0F0"/>
          <w:lang w:val="en-GB"/>
        </w:rPr>
        <w:t xml:space="preserve">Patents </w:t>
      </w:r>
    </w:p>
    <w:p w14:paraId="254CF1E4" w14:textId="47B393C2" w:rsidR="001E159F" w:rsidRDefault="00160472" w:rsidP="00160472">
      <w:pPr>
        <w:pStyle w:val="ListParagraph"/>
        <w:numPr>
          <w:ilvl w:val="0"/>
          <w:numId w:val="16"/>
        </w:numPr>
        <w:rPr>
          <w:rFonts w:cstheme="minorHAnsi"/>
          <w:sz w:val="22"/>
          <w:szCs w:val="22"/>
        </w:rPr>
      </w:pPr>
      <w:r w:rsidRPr="00160472">
        <w:rPr>
          <w:rFonts w:cstheme="minorHAnsi"/>
          <w:b/>
          <w:bCs/>
          <w:sz w:val="22"/>
          <w:szCs w:val="22"/>
        </w:rPr>
        <w:t>Process for Production of Intermediates of Bifenthrin</w:t>
      </w:r>
      <w:r w:rsidRPr="00160472">
        <w:rPr>
          <w:rFonts w:cstheme="minorHAnsi"/>
          <w:b/>
          <w:bCs/>
          <w:sz w:val="22"/>
          <w:szCs w:val="22"/>
        </w:rPr>
        <w:br/>
      </w:r>
      <w:r w:rsidRPr="00160472">
        <w:rPr>
          <w:rFonts w:cstheme="minorHAnsi"/>
          <w:b/>
          <w:bCs/>
          <w:i/>
          <w:iCs/>
          <w:sz w:val="22"/>
          <w:szCs w:val="22"/>
        </w:rPr>
        <w:t>Indian Patent Application No:</w:t>
      </w:r>
      <w:r w:rsidRPr="00160472">
        <w:rPr>
          <w:rFonts w:cstheme="minorHAnsi"/>
          <w:b/>
          <w:bCs/>
          <w:sz w:val="22"/>
          <w:szCs w:val="22"/>
        </w:rPr>
        <w:t xml:space="preserve"> </w:t>
      </w:r>
      <w:hyperlink r:id="rId12" w:tgtFrame="_blank" w:history="1">
        <w:r w:rsidRPr="00160472">
          <w:rPr>
            <w:rStyle w:val="Hyperlink"/>
            <w:rFonts w:cstheme="minorHAnsi"/>
            <w:b/>
            <w:bCs/>
            <w:sz w:val="22"/>
            <w:szCs w:val="22"/>
          </w:rPr>
          <w:t>202021052522</w:t>
        </w:r>
      </w:hyperlink>
      <w:r w:rsidRPr="00160472">
        <w:rPr>
          <w:rFonts w:cstheme="minorHAnsi"/>
          <w:b/>
          <w:bCs/>
          <w:sz w:val="22"/>
          <w:szCs w:val="22"/>
        </w:rPr>
        <w:t xml:space="preserve"> | Granted: July 2023</w:t>
      </w:r>
      <w:r w:rsidR="00B50E5A">
        <w:rPr>
          <w:rFonts w:cstheme="minorHAnsi"/>
          <w:b/>
          <w:bCs/>
          <w:sz w:val="22"/>
          <w:szCs w:val="22"/>
        </w:rPr>
        <w:t>]</w:t>
      </w:r>
      <w:r w:rsidRPr="00160472">
        <w:rPr>
          <w:rFonts w:cstheme="minorHAnsi"/>
          <w:b/>
          <w:bCs/>
          <w:sz w:val="22"/>
          <w:szCs w:val="22"/>
        </w:rPr>
        <w:br/>
      </w:r>
      <w:r w:rsidRPr="00160472">
        <w:rPr>
          <w:rFonts w:cstheme="minorHAnsi"/>
          <w:b/>
          <w:bCs/>
          <w:i/>
          <w:iCs/>
          <w:sz w:val="22"/>
          <w:szCs w:val="22"/>
        </w:rPr>
        <w:t>Core Innovation:</w:t>
      </w:r>
      <w:r w:rsidRPr="00160472">
        <w:rPr>
          <w:rFonts w:cstheme="minorHAnsi"/>
          <w:b/>
          <w:bCs/>
          <w:sz w:val="22"/>
          <w:szCs w:val="22"/>
        </w:rPr>
        <w:t xml:space="preserve"> </w:t>
      </w:r>
      <w:r w:rsidRPr="00160472">
        <w:rPr>
          <w:rFonts w:cstheme="minorHAnsi"/>
          <w:sz w:val="22"/>
          <w:szCs w:val="22"/>
        </w:rPr>
        <w:t>Developed an optimized, highly scalable synthetic route for manufacturing key intermediates of the pyrethroid insecticide Bifenthrin</w:t>
      </w:r>
    </w:p>
    <w:p w14:paraId="2F6E9F59" w14:textId="0962D3DE" w:rsidR="00813307" w:rsidRDefault="00813307" w:rsidP="00160472">
      <w:pPr>
        <w:pStyle w:val="ListParagraph"/>
        <w:numPr>
          <w:ilvl w:val="0"/>
          <w:numId w:val="16"/>
        </w:numPr>
        <w:rPr>
          <w:rFonts w:cstheme="minorHAnsi"/>
          <w:sz w:val="22"/>
          <w:szCs w:val="22"/>
        </w:rPr>
      </w:pPr>
      <w:r w:rsidRPr="00813307">
        <w:rPr>
          <w:rFonts w:cstheme="minorHAnsi"/>
          <w:b/>
          <w:bCs/>
          <w:sz w:val="22"/>
          <w:szCs w:val="22"/>
        </w:rPr>
        <w:t>Process for Manufacture of High Purity D-(-)-</w:t>
      </w:r>
      <w:proofErr w:type="gramStart"/>
      <w:r w:rsidRPr="00813307">
        <w:rPr>
          <w:rFonts w:cstheme="minorHAnsi"/>
          <w:b/>
          <w:bCs/>
          <w:sz w:val="22"/>
          <w:szCs w:val="22"/>
        </w:rPr>
        <w:t>N,N</w:t>
      </w:r>
      <w:proofErr w:type="gramEnd"/>
      <w:r w:rsidRPr="00813307">
        <w:rPr>
          <w:rFonts w:cstheme="minorHAnsi"/>
          <w:b/>
          <w:bCs/>
          <w:sz w:val="22"/>
          <w:szCs w:val="22"/>
        </w:rPr>
        <w:t>-Diethyl-2-(α-</w:t>
      </w:r>
      <w:proofErr w:type="gramStart"/>
      <w:r w:rsidRPr="00813307">
        <w:rPr>
          <w:rFonts w:cstheme="minorHAnsi"/>
          <w:b/>
          <w:bCs/>
          <w:sz w:val="22"/>
          <w:szCs w:val="22"/>
        </w:rPr>
        <w:t>Naphthoxy)propionamide</w:t>
      </w:r>
      <w:proofErr w:type="gramEnd"/>
      <w:r w:rsidRPr="00813307">
        <w:rPr>
          <w:rFonts w:cstheme="minorHAnsi"/>
          <w:sz w:val="22"/>
          <w:szCs w:val="22"/>
        </w:rPr>
        <w:br/>
      </w:r>
      <w:r w:rsidRPr="00813307">
        <w:rPr>
          <w:rFonts w:cstheme="minorHAnsi"/>
          <w:i/>
          <w:iCs/>
          <w:sz w:val="22"/>
          <w:szCs w:val="22"/>
        </w:rPr>
        <w:t>US Patent Application Publication No:</w:t>
      </w:r>
      <w:r w:rsidRPr="00813307">
        <w:rPr>
          <w:rFonts w:cstheme="minorHAnsi"/>
          <w:sz w:val="22"/>
          <w:szCs w:val="22"/>
        </w:rPr>
        <w:t xml:space="preserve"> US 2010/0144532 A1</w:t>
      </w:r>
      <w:r w:rsidRPr="00813307">
        <w:rPr>
          <w:rFonts w:cstheme="minorHAnsi"/>
          <w:sz w:val="22"/>
          <w:szCs w:val="22"/>
        </w:rPr>
        <w:br/>
      </w:r>
      <w:r w:rsidRPr="00813307">
        <w:rPr>
          <w:rFonts w:cstheme="minorHAnsi"/>
          <w:i/>
          <w:iCs/>
          <w:sz w:val="22"/>
          <w:szCs w:val="22"/>
        </w:rPr>
        <w:t>Core Innovation:</w:t>
      </w:r>
      <w:r w:rsidRPr="00813307">
        <w:rPr>
          <w:rFonts w:cstheme="minorHAnsi"/>
          <w:sz w:val="22"/>
          <w:szCs w:val="22"/>
        </w:rPr>
        <w:t xml:space="preserve"> Designed an advanced manufacturing process to synthesize high-purity chiral forms of Napropamide-M intermediates, improving optical purity and overall reaction yield</w:t>
      </w:r>
    </w:p>
    <w:p w14:paraId="73841723" w14:textId="6350EDC5" w:rsidR="00813307" w:rsidRPr="008D629B" w:rsidRDefault="008D629B" w:rsidP="008D629B">
      <w:pPr>
        <w:pStyle w:val="ListParagraph"/>
        <w:numPr>
          <w:ilvl w:val="0"/>
          <w:numId w:val="16"/>
        </w:numPr>
        <w:rPr>
          <w:rFonts w:cstheme="minorHAnsi"/>
          <w:sz w:val="22"/>
          <w:szCs w:val="22"/>
        </w:rPr>
      </w:pPr>
      <w:r w:rsidRPr="008D629B">
        <w:rPr>
          <w:rFonts w:cstheme="minorHAnsi"/>
          <w:b/>
          <w:bCs/>
          <w:sz w:val="22"/>
          <w:szCs w:val="22"/>
        </w:rPr>
        <w:t>Crystalline Modifications of Propanil</w:t>
      </w:r>
      <w:r w:rsidRPr="008D629B">
        <w:rPr>
          <w:rFonts w:cstheme="minorHAnsi"/>
          <w:sz w:val="22"/>
          <w:szCs w:val="22"/>
        </w:rPr>
        <w:br/>
      </w:r>
      <w:r w:rsidRPr="008D629B">
        <w:rPr>
          <w:rFonts w:cstheme="minorHAnsi"/>
          <w:i/>
          <w:iCs/>
          <w:sz w:val="22"/>
          <w:szCs w:val="22"/>
        </w:rPr>
        <w:t>US Patent No:</w:t>
      </w:r>
      <w:r w:rsidRPr="008D629B">
        <w:rPr>
          <w:rFonts w:cstheme="minorHAnsi"/>
          <w:sz w:val="22"/>
          <w:szCs w:val="22"/>
        </w:rPr>
        <w:t xml:space="preserve"> </w:t>
      </w:r>
      <w:hyperlink r:id="rId13" w:tgtFrame="_blank" w:history="1">
        <w:r w:rsidRPr="008D629B">
          <w:rPr>
            <w:rStyle w:val="Hyperlink"/>
            <w:rFonts w:cstheme="minorHAnsi"/>
            <w:sz w:val="22"/>
            <w:szCs w:val="22"/>
          </w:rPr>
          <w:t>US 10336685 B2</w:t>
        </w:r>
      </w:hyperlink>
      <w:r w:rsidRPr="008D629B">
        <w:rPr>
          <w:rFonts w:cstheme="minorHAnsi"/>
          <w:sz w:val="22"/>
          <w:szCs w:val="22"/>
        </w:rPr>
        <w:t xml:space="preserve"> | </w:t>
      </w:r>
      <w:r w:rsidRPr="008D629B">
        <w:rPr>
          <w:rFonts w:cstheme="minorHAnsi"/>
          <w:b/>
          <w:bCs/>
          <w:sz w:val="22"/>
          <w:szCs w:val="22"/>
        </w:rPr>
        <w:t>Granted:</w:t>
      </w:r>
      <w:r w:rsidRPr="008D629B">
        <w:rPr>
          <w:rFonts w:cstheme="minorHAnsi"/>
          <w:sz w:val="22"/>
          <w:szCs w:val="22"/>
        </w:rPr>
        <w:t xml:space="preserve"> July 2019</w:t>
      </w:r>
      <w:r w:rsidRPr="008D629B">
        <w:rPr>
          <w:rFonts w:cstheme="minorHAnsi"/>
          <w:sz w:val="22"/>
          <w:szCs w:val="22"/>
        </w:rPr>
        <w:br/>
      </w:r>
      <w:r w:rsidRPr="008D629B">
        <w:rPr>
          <w:rFonts w:cstheme="minorHAnsi"/>
          <w:i/>
          <w:iCs/>
          <w:sz w:val="22"/>
          <w:szCs w:val="22"/>
        </w:rPr>
        <w:t>Core Innovation:</w:t>
      </w:r>
      <w:r w:rsidRPr="008D629B">
        <w:rPr>
          <w:rFonts w:cstheme="minorHAnsi"/>
          <w:sz w:val="22"/>
          <w:szCs w:val="22"/>
        </w:rPr>
        <w:t xml:space="preserve"> Invented a novel, thermodynamically stable polymorph/crystalline modification of Propanil, significantly enhancing formulation stability and herbicidal efficiency</w:t>
      </w:r>
    </w:p>
    <w:p w14:paraId="5C207F2E" w14:textId="77777777" w:rsidR="001E159F" w:rsidRDefault="001E159F" w:rsidP="00761C9A">
      <w:pPr>
        <w:ind w:left="2581" w:hanging="3290"/>
        <w:rPr>
          <w:rFonts w:cstheme="minorHAnsi"/>
          <w:b/>
          <w:bCs/>
          <w:sz w:val="22"/>
          <w:szCs w:val="22"/>
        </w:rPr>
      </w:pPr>
    </w:p>
    <w:p w14:paraId="3C5895D4" w14:textId="3919C0B1" w:rsidR="00D261AF" w:rsidRPr="00D261AF" w:rsidRDefault="00D261AF" w:rsidP="00761C9A">
      <w:pPr>
        <w:ind w:left="2581" w:hanging="3290"/>
        <w:rPr>
          <w:rFonts w:cstheme="minorHAnsi"/>
          <w:b/>
          <w:bCs/>
        </w:rPr>
      </w:pPr>
      <w:r w:rsidRPr="00D261AF">
        <w:rPr>
          <w:rFonts w:cs="Calibri"/>
          <w:b/>
          <w:color w:val="3FBCEC"/>
          <w:lang w:val="en-GB"/>
        </w:rPr>
        <w:t>Work Experience</w:t>
      </w:r>
    </w:p>
    <w:p w14:paraId="283343AD" w14:textId="1138678A" w:rsidR="002D6C13" w:rsidRPr="00465F10" w:rsidRDefault="002D6C13" w:rsidP="002D6C13">
      <w:pPr>
        <w:spacing w:after="0" w:line="240" w:lineRule="auto"/>
        <w:ind w:hanging="709"/>
        <w:rPr>
          <w:rFonts w:cstheme="minorHAnsi"/>
          <w:b/>
          <w:bCs/>
        </w:rPr>
      </w:pPr>
      <w:r w:rsidRPr="00465F10">
        <w:rPr>
          <w:rFonts w:cstheme="minorHAnsi"/>
          <w:b/>
          <w:bCs/>
        </w:rPr>
        <w:t xml:space="preserve">November 2025–Present                               </w:t>
      </w:r>
      <w:r w:rsidRPr="00465F10">
        <w:rPr>
          <w:rFonts w:cstheme="minorHAnsi"/>
          <w:b/>
        </w:rPr>
        <w:t xml:space="preserve">                                               </w:t>
      </w:r>
      <w:r w:rsidRPr="00465F10">
        <w:rPr>
          <w:rFonts w:cstheme="minorHAnsi"/>
          <w:b/>
          <w:bCs/>
        </w:rPr>
        <w:t>Independent Consultant</w:t>
      </w:r>
    </w:p>
    <w:p w14:paraId="6E517F15" w14:textId="77777777" w:rsidR="00F81DB6" w:rsidRPr="00AE7795" w:rsidRDefault="00F81DB6" w:rsidP="002D6C13">
      <w:pPr>
        <w:spacing w:after="0" w:line="240" w:lineRule="auto"/>
        <w:ind w:hanging="709"/>
        <w:rPr>
          <w:rFonts w:ascii="Tahoma" w:hAnsi="Tahoma" w:cs="Tahoma"/>
          <w:b/>
          <w:sz w:val="20"/>
          <w:szCs w:val="20"/>
        </w:rPr>
      </w:pPr>
    </w:p>
    <w:p w14:paraId="51B81C30" w14:textId="77777777" w:rsidR="002D6C13" w:rsidRPr="00AE7795" w:rsidRDefault="002D6C13" w:rsidP="00AB6BBE">
      <w:pPr>
        <w:numPr>
          <w:ilvl w:val="0"/>
          <w:numId w:val="4"/>
        </w:numPr>
        <w:tabs>
          <w:tab w:val="clear" w:pos="720"/>
        </w:tabs>
        <w:spacing w:after="0" w:line="240" w:lineRule="auto"/>
        <w:ind w:left="0" w:hanging="567"/>
        <w:jc w:val="both"/>
        <w:rPr>
          <w:rFonts w:cs="Calibri"/>
          <w:sz w:val="22"/>
          <w:szCs w:val="22"/>
        </w:rPr>
      </w:pPr>
      <w:r w:rsidRPr="00AE7795">
        <w:rPr>
          <w:rFonts w:cs="Calibri"/>
          <w:sz w:val="22"/>
          <w:szCs w:val="22"/>
        </w:rPr>
        <w:t>Business Development: Coordinated business development activities for various specialty molecules across two companies.</w:t>
      </w:r>
    </w:p>
    <w:p w14:paraId="1F1E3D33" w14:textId="77777777" w:rsidR="002D6C13" w:rsidRPr="00AE7795" w:rsidRDefault="002D6C13" w:rsidP="00AB6BBE">
      <w:pPr>
        <w:numPr>
          <w:ilvl w:val="0"/>
          <w:numId w:val="4"/>
        </w:numPr>
        <w:tabs>
          <w:tab w:val="clear" w:pos="720"/>
        </w:tabs>
        <w:spacing w:after="0" w:line="240" w:lineRule="auto"/>
        <w:ind w:left="0" w:hanging="567"/>
        <w:jc w:val="both"/>
        <w:rPr>
          <w:rFonts w:cs="Calibri"/>
          <w:sz w:val="22"/>
          <w:szCs w:val="22"/>
        </w:rPr>
      </w:pPr>
      <w:r w:rsidRPr="00AE7795">
        <w:rPr>
          <w:rFonts w:cs="Calibri"/>
          <w:sz w:val="22"/>
          <w:szCs w:val="22"/>
        </w:rPr>
        <w:t>Product Commercialization: Managed full-cycle product development from bench-scale testing to final plant commissioning.</w:t>
      </w:r>
    </w:p>
    <w:p w14:paraId="661E863F" w14:textId="514A9C8E" w:rsidR="002D6C13" w:rsidRPr="00A177B7" w:rsidRDefault="002D6C13" w:rsidP="00AB6BBE">
      <w:pPr>
        <w:numPr>
          <w:ilvl w:val="0"/>
          <w:numId w:val="3"/>
        </w:numPr>
        <w:spacing w:after="0" w:line="240" w:lineRule="auto"/>
        <w:ind w:left="0" w:hanging="567"/>
        <w:jc w:val="both"/>
        <w:rPr>
          <w:rFonts w:cs="Calibri"/>
          <w:noProof/>
          <w:lang w:val="en-GB"/>
        </w:rPr>
      </w:pPr>
      <w:r w:rsidRPr="00AE7795">
        <w:rPr>
          <w:rFonts w:cs="Calibri"/>
          <w:sz w:val="22"/>
          <w:szCs w:val="22"/>
        </w:rPr>
        <w:t xml:space="preserve">Chemical Synthesis: Successfully developed multiple phase-transfer </w:t>
      </w:r>
      <w:r w:rsidRPr="00AE7795">
        <w:rPr>
          <w:rFonts w:cs="Calibri"/>
        </w:rPr>
        <w:t>catalysts</w:t>
      </w:r>
      <w:r>
        <w:rPr>
          <w:rFonts w:cs="Calibri"/>
        </w:rPr>
        <w:t xml:space="preserve"> [ Flow reactors], and 2</w:t>
      </w:r>
      <w:r w:rsidRPr="00AE7795">
        <w:rPr>
          <w:rFonts w:cs="Calibri"/>
          <w:vertAlign w:val="superscript"/>
        </w:rPr>
        <w:t>nd</w:t>
      </w:r>
      <w:r>
        <w:rPr>
          <w:rFonts w:cs="Calibri"/>
        </w:rPr>
        <w:t xml:space="preserve"> generation of </w:t>
      </w:r>
      <w:r w:rsidRPr="00AE7795">
        <w:rPr>
          <w:rFonts w:cs="Calibri"/>
        </w:rPr>
        <w:t>amine</w:t>
      </w:r>
      <w:r w:rsidRPr="00AE7795">
        <w:rPr>
          <w:rFonts w:cs="Calibri"/>
          <w:sz w:val="22"/>
          <w:szCs w:val="22"/>
        </w:rPr>
        <w:t xml:space="preserve"> derivatives.</w:t>
      </w:r>
    </w:p>
    <w:p w14:paraId="0F8F084D" w14:textId="77777777" w:rsidR="00A177B7" w:rsidRDefault="00A177B7" w:rsidP="00A177B7">
      <w:pPr>
        <w:spacing w:after="0" w:line="240" w:lineRule="auto"/>
        <w:jc w:val="both"/>
        <w:rPr>
          <w:rFonts w:cs="Calibri"/>
          <w:sz w:val="22"/>
          <w:szCs w:val="22"/>
        </w:rPr>
      </w:pPr>
    </w:p>
    <w:p w14:paraId="4305C193" w14:textId="7AFC5BB7" w:rsidR="00A177B7" w:rsidRPr="00465F10" w:rsidRDefault="00A177B7" w:rsidP="00A177B7">
      <w:pPr>
        <w:spacing w:after="0" w:line="240" w:lineRule="auto"/>
        <w:ind w:hanging="567"/>
        <w:rPr>
          <w:rFonts w:cstheme="minorHAnsi"/>
          <w:color w:val="6A6969"/>
          <w:lang w:eastAsia="en-GB"/>
        </w:rPr>
      </w:pPr>
      <w:r w:rsidRPr="00465F10">
        <w:rPr>
          <w:rFonts w:cstheme="minorHAnsi"/>
          <w:b/>
          <w:bCs/>
          <w:color w:val="6A6969"/>
          <w:lang w:eastAsia="en-GB"/>
        </w:rPr>
        <w:t>July 2024–October 2025</w:t>
      </w:r>
      <w:r w:rsidRPr="00465F10">
        <w:rPr>
          <w:rFonts w:cstheme="minorHAnsi"/>
          <w:color w:val="6A6969"/>
          <w:lang w:eastAsia="en-GB"/>
        </w:rPr>
        <w:t xml:space="preserve">                                            </w:t>
      </w:r>
      <w:r w:rsidR="00465F10" w:rsidRPr="00465F10">
        <w:rPr>
          <w:rFonts w:cstheme="minorHAnsi"/>
          <w:color w:val="6A6969"/>
          <w:lang w:eastAsia="en-GB"/>
        </w:rPr>
        <w:tab/>
      </w:r>
      <w:r w:rsidR="00465F10" w:rsidRPr="00465F10">
        <w:rPr>
          <w:rFonts w:cstheme="minorHAnsi"/>
          <w:color w:val="6A6969"/>
          <w:lang w:eastAsia="en-GB"/>
        </w:rPr>
        <w:tab/>
      </w:r>
      <w:r w:rsidRPr="00465F10">
        <w:rPr>
          <w:rFonts w:cstheme="minorHAnsi"/>
          <w:color w:val="6A6969"/>
          <w:lang w:eastAsia="en-GB"/>
        </w:rPr>
        <w:t xml:space="preserve"> </w:t>
      </w:r>
      <w:r w:rsidR="00465F10">
        <w:rPr>
          <w:rFonts w:cstheme="minorHAnsi"/>
          <w:color w:val="6A6969"/>
          <w:lang w:eastAsia="en-GB"/>
        </w:rPr>
        <w:t xml:space="preserve">   </w:t>
      </w:r>
      <w:r w:rsidRPr="00465F10">
        <w:rPr>
          <w:rFonts w:cstheme="minorHAnsi"/>
          <w:b/>
          <w:bCs/>
          <w:color w:val="6A6969"/>
          <w:lang w:eastAsia="en-GB"/>
        </w:rPr>
        <w:t>General Manager (Research &amp; Technology)</w:t>
      </w:r>
      <w:r w:rsidRPr="00465F10">
        <w:rPr>
          <w:rFonts w:cstheme="minorHAnsi"/>
          <w:color w:val="6A6969"/>
          <w:lang w:eastAsia="en-GB"/>
        </w:rPr>
        <w:br/>
      </w:r>
      <w:r w:rsidRPr="00465F10">
        <w:rPr>
          <w:rFonts w:cstheme="minorHAnsi"/>
          <w:b/>
          <w:bCs/>
          <w:color w:val="6A6969"/>
          <w:lang w:eastAsia="en-GB"/>
        </w:rPr>
        <w:t xml:space="preserve">                                                                                </w:t>
      </w:r>
      <w:r w:rsidR="00465F10" w:rsidRPr="00465F10">
        <w:rPr>
          <w:rFonts w:cstheme="minorHAnsi"/>
          <w:b/>
          <w:bCs/>
          <w:color w:val="6A6969"/>
          <w:lang w:eastAsia="en-GB"/>
        </w:rPr>
        <w:tab/>
      </w:r>
      <w:r w:rsidR="00465F10" w:rsidRPr="00465F10">
        <w:rPr>
          <w:rFonts w:cstheme="minorHAnsi"/>
          <w:b/>
          <w:bCs/>
          <w:color w:val="6A6969"/>
          <w:lang w:eastAsia="en-GB"/>
        </w:rPr>
        <w:tab/>
      </w:r>
      <w:r w:rsidRPr="00465F10">
        <w:rPr>
          <w:rFonts w:cstheme="minorHAnsi"/>
          <w:b/>
          <w:bCs/>
          <w:color w:val="6A6969"/>
          <w:lang w:eastAsia="en-GB"/>
        </w:rPr>
        <w:t xml:space="preserve"> </w:t>
      </w:r>
      <w:r w:rsidRPr="00465F10">
        <w:rPr>
          <w:rFonts w:cstheme="minorHAnsi"/>
          <w:b/>
          <w:bCs/>
          <w:color w:val="EE0000"/>
          <w:lang w:eastAsia="en-GB"/>
        </w:rPr>
        <w:t>Diamines &amp; Chemicals Ltd, Vadodara</w:t>
      </w:r>
    </w:p>
    <w:p w14:paraId="4EDFEA63" w14:textId="514D192B" w:rsidR="00A177B7" w:rsidRPr="00DF5EF6" w:rsidRDefault="00A177B7" w:rsidP="00A177B7">
      <w:pPr>
        <w:numPr>
          <w:ilvl w:val="0"/>
          <w:numId w:val="5"/>
        </w:numPr>
        <w:tabs>
          <w:tab w:val="clear" w:pos="720"/>
        </w:tabs>
        <w:spacing w:after="0" w:line="240" w:lineRule="auto"/>
        <w:ind w:left="0" w:hanging="567"/>
        <w:rPr>
          <w:rFonts w:cstheme="minorHAnsi"/>
          <w:sz w:val="22"/>
          <w:szCs w:val="22"/>
          <w:lang w:eastAsia="en-GB"/>
        </w:rPr>
      </w:pPr>
      <w:r w:rsidRPr="00DF5EF6">
        <w:rPr>
          <w:rFonts w:cstheme="minorHAnsi"/>
          <w:b/>
          <w:bCs/>
          <w:sz w:val="22"/>
          <w:szCs w:val="22"/>
          <w:lang w:eastAsia="en-GB"/>
        </w:rPr>
        <w:t>Reactor Systems</w:t>
      </w:r>
      <w:r w:rsidRPr="00AE7795">
        <w:rPr>
          <w:rFonts w:cstheme="minorHAnsi"/>
          <w:b/>
          <w:bCs/>
          <w:color w:val="6A6969"/>
          <w:sz w:val="22"/>
          <w:szCs w:val="22"/>
          <w:lang w:eastAsia="en-GB"/>
        </w:rPr>
        <w:t>:</w:t>
      </w:r>
      <w:r w:rsidRPr="00AE7795">
        <w:rPr>
          <w:rFonts w:cstheme="minorHAnsi"/>
          <w:color w:val="6A6969"/>
          <w:sz w:val="22"/>
          <w:szCs w:val="22"/>
          <w:lang w:eastAsia="en-GB"/>
        </w:rPr>
        <w:t xml:space="preserve"> </w:t>
      </w:r>
      <w:r w:rsidRPr="00DF5EF6">
        <w:rPr>
          <w:rFonts w:cstheme="minorHAnsi"/>
          <w:sz w:val="22"/>
          <w:szCs w:val="22"/>
          <w:lang w:eastAsia="en-GB"/>
        </w:rPr>
        <w:t>Directed process development for new molecules utilizing Plug Flow Reactors (PFR), Fixed Bed Reactors (FBR), and various column reactors.</w:t>
      </w:r>
      <w:r w:rsidR="00DF5EF6" w:rsidRPr="00DF5EF6">
        <w:rPr>
          <w:rFonts w:cstheme="minorHAnsi"/>
          <w:sz w:val="22"/>
          <w:szCs w:val="22"/>
          <w:lang w:eastAsia="en-GB"/>
        </w:rPr>
        <w:t xml:space="preserve">[ reactive amination, </w:t>
      </w:r>
      <w:proofErr w:type="gramStart"/>
      <w:r w:rsidR="00DF5EF6" w:rsidRPr="00DF5EF6">
        <w:rPr>
          <w:rFonts w:cstheme="minorHAnsi"/>
          <w:sz w:val="22"/>
          <w:szCs w:val="22"/>
          <w:lang w:eastAsia="en-GB"/>
        </w:rPr>
        <w:t>hydrogenation ,</w:t>
      </w:r>
      <w:proofErr w:type="gramEnd"/>
      <w:r w:rsidR="00DF5EF6" w:rsidRPr="00DF5EF6">
        <w:rPr>
          <w:rFonts w:cstheme="minorHAnsi"/>
          <w:sz w:val="22"/>
          <w:szCs w:val="22"/>
          <w:lang w:eastAsia="en-GB"/>
        </w:rPr>
        <w:t xml:space="preserve"> chlorination etc]</w:t>
      </w:r>
    </w:p>
    <w:p w14:paraId="7F2FA477" w14:textId="77777777" w:rsidR="00A177B7" w:rsidRPr="00AE7795" w:rsidRDefault="00A177B7" w:rsidP="00A177B7">
      <w:pPr>
        <w:numPr>
          <w:ilvl w:val="0"/>
          <w:numId w:val="5"/>
        </w:numPr>
        <w:tabs>
          <w:tab w:val="clear" w:pos="720"/>
        </w:tabs>
        <w:spacing w:after="0" w:line="240" w:lineRule="auto"/>
        <w:ind w:left="0" w:hanging="567"/>
        <w:rPr>
          <w:rFonts w:cstheme="minorHAnsi"/>
          <w:color w:val="6A6969"/>
          <w:sz w:val="22"/>
          <w:szCs w:val="22"/>
          <w:lang w:eastAsia="en-GB"/>
        </w:rPr>
      </w:pPr>
      <w:r w:rsidRPr="00DF5EF6">
        <w:rPr>
          <w:rFonts w:cstheme="minorHAnsi"/>
          <w:b/>
          <w:bCs/>
          <w:sz w:val="22"/>
          <w:szCs w:val="22"/>
          <w:lang w:eastAsia="en-GB"/>
        </w:rPr>
        <w:t>Photochemical Processes</w:t>
      </w:r>
      <w:r w:rsidRPr="00AE7795">
        <w:rPr>
          <w:rFonts w:cstheme="minorHAnsi"/>
          <w:b/>
          <w:bCs/>
          <w:color w:val="6A6969"/>
          <w:sz w:val="22"/>
          <w:szCs w:val="22"/>
          <w:lang w:eastAsia="en-GB"/>
        </w:rPr>
        <w:t>:</w:t>
      </w:r>
      <w:r w:rsidRPr="00AE7795">
        <w:rPr>
          <w:rFonts w:cstheme="minorHAnsi"/>
          <w:color w:val="6A6969"/>
          <w:sz w:val="22"/>
          <w:szCs w:val="22"/>
          <w:lang w:eastAsia="en-GB"/>
        </w:rPr>
        <w:t xml:space="preserve"> </w:t>
      </w:r>
      <w:r w:rsidRPr="00DF5EF6">
        <w:rPr>
          <w:rFonts w:cstheme="minorHAnsi"/>
          <w:sz w:val="22"/>
          <w:szCs w:val="22"/>
          <w:lang w:eastAsia="en-GB"/>
        </w:rPr>
        <w:t>Managed the execution and handling of photochemical reactions, including photo-chlorination and photo-oxidation</w:t>
      </w:r>
      <w:r w:rsidRPr="00AE7795">
        <w:rPr>
          <w:rFonts w:cstheme="minorHAnsi"/>
          <w:color w:val="6A6969"/>
          <w:sz w:val="22"/>
          <w:szCs w:val="22"/>
          <w:lang w:eastAsia="en-GB"/>
        </w:rPr>
        <w:t>.</w:t>
      </w:r>
    </w:p>
    <w:p w14:paraId="61C55487" w14:textId="77777777" w:rsidR="00A177B7" w:rsidRPr="00AE7795" w:rsidRDefault="00A177B7" w:rsidP="00A177B7">
      <w:pPr>
        <w:numPr>
          <w:ilvl w:val="0"/>
          <w:numId w:val="5"/>
        </w:numPr>
        <w:tabs>
          <w:tab w:val="clear" w:pos="720"/>
        </w:tabs>
        <w:spacing w:after="0" w:line="240" w:lineRule="auto"/>
        <w:ind w:left="0" w:hanging="567"/>
        <w:rPr>
          <w:rFonts w:cstheme="minorHAnsi"/>
          <w:color w:val="6A6969"/>
          <w:sz w:val="22"/>
          <w:szCs w:val="22"/>
          <w:lang w:eastAsia="en-GB"/>
        </w:rPr>
      </w:pPr>
      <w:r w:rsidRPr="00DF5EF6">
        <w:rPr>
          <w:rFonts w:cstheme="minorHAnsi"/>
          <w:b/>
          <w:bCs/>
          <w:sz w:val="22"/>
          <w:szCs w:val="22"/>
          <w:lang w:eastAsia="en-GB"/>
        </w:rPr>
        <w:t>Technology Transfer</w:t>
      </w:r>
      <w:r w:rsidRPr="00AE7795">
        <w:rPr>
          <w:rFonts w:cstheme="minorHAnsi"/>
          <w:b/>
          <w:bCs/>
          <w:color w:val="6A6969"/>
          <w:sz w:val="22"/>
          <w:szCs w:val="22"/>
          <w:lang w:eastAsia="en-GB"/>
        </w:rPr>
        <w:t>:</w:t>
      </w:r>
      <w:r w:rsidRPr="00AE7795">
        <w:rPr>
          <w:rFonts w:cstheme="minorHAnsi"/>
          <w:color w:val="6A6969"/>
          <w:sz w:val="22"/>
          <w:szCs w:val="22"/>
          <w:lang w:eastAsia="en-GB"/>
        </w:rPr>
        <w:t xml:space="preserve"> </w:t>
      </w:r>
      <w:r w:rsidRPr="00DF5EF6">
        <w:rPr>
          <w:rFonts w:cstheme="minorHAnsi"/>
          <w:sz w:val="22"/>
          <w:szCs w:val="22"/>
          <w:lang w:eastAsia="en-GB"/>
        </w:rPr>
        <w:t>Successfully commercialised the manufacturing process for Triethylenetetramine (TETA) and its analogues using PFR technology</w:t>
      </w:r>
      <w:r w:rsidRPr="00AE7795">
        <w:rPr>
          <w:rFonts w:cstheme="minorHAnsi"/>
          <w:color w:val="6A6969"/>
          <w:sz w:val="22"/>
          <w:szCs w:val="22"/>
          <w:lang w:eastAsia="en-GB"/>
        </w:rPr>
        <w:t>.</w:t>
      </w:r>
    </w:p>
    <w:p w14:paraId="6A489D13" w14:textId="77777777" w:rsidR="00A177B7" w:rsidRPr="00AE7795" w:rsidRDefault="00A177B7" w:rsidP="00A177B7">
      <w:pPr>
        <w:numPr>
          <w:ilvl w:val="0"/>
          <w:numId w:val="5"/>
        </w:numPr>
        <w:tabs>
          <w:tab w:val="clear" w:pos="720"/>
        </w:tabs>
        <w:spacing w:after="0" w:line="240" w:lineRule="auto"/>
        <w:ind w:left="0" w:hanging="567"/>
        <w:rPr>
          <w:rFonts w:cstheme="minorHAnsi"/>
          <w:color w:val="6A6969"/>
          <w:sz w:val="22"/>
          <w:szCs w:val="22"/>
          <w:lang w:eastAsia="en-GB"/>
        </w:rPr>
      </w:pPr>
      <w:r w:rsidRPr="00DF5EF6">
        <w:rPr>
          <w:rFonts w:cstheme="minorHAnsi"/>
          <w:b/>
          <w:bCs/>
          <w:sz w:val="22"/>
          <w:szCs w:val="22"/>
          <w:lang w:eastAsia="en-GB"/>
        </w:rPr>
        <w:t>Process Intensification</w:t>
      </w:r>
      <w:r w:rsidRPr="00AE7795">
        <w:rPr>
          <w:rFonts w:cstheme="minorHAnsi"/>
          <w:b/>
          <w:bCs/>
          <w:color w:val="6A6969"/>
          <w:sz w:val="22"/>
          <w:szCs w:val="22"/>
          <w:lang w:eastAsia="en-GB"/>
        </w:rPr>
        <w:t>:</w:t>
      </w:r>
      <w:r w:rsidRPr="00AE7795">
        <w:rPr>
          <w:rFonts w:cstheme="minorHAnsi"/>
          <w:color w:val="6A6969"/>
          <w:sz w:val="22"/>
          <w:szCs w:val="22"/>
          <w:lang w:eastAsia="en-GB"/>
        </w:rPr>
        <w:t xml:space="preserve"> </w:t>
      </w:r>
      <w:r w:rsidRPr="00DF5EF6">
        <w:rPr>
          <w:rFonts w:cstheme="minorHAnsi"/>
          <w:sz w:val="22"/>
          <w:szCs w:val="22"/>
          <w:lang w:eastAsia="en-GB"/>
        </w:rPr>
        <w:t>Optimized and intensified chemical processes for new and existing products using lab-scale microreactors and pilot flow reactors</w:t>
      </w:r>
      <w:r w:rsidRPr="00AE7795">
        <w:rPr>
          <w:rFonts w:cstheme="minorHAnsi"/>
          <w:color w:val="6A6969"/>
          <w:sz w:val="22"/>
          <w:szCs w:val="22"/>
          <w:lang w:eastAsia="en-GB"/>
        </w:rPr>
        <w:t>.</w:t>
      </w:r>
    </w:p>
    <w:p w14:paraId="7EBEE087" w14:textId="77777777" w:rsidR="00A177B7" w:rsidRPr="00DF5EF6" w:rsidRDefault="00A177B7" w:rsidP="00A177B7">
      <w:pPr>
        <w:pStyle w:val="ListParagraph"/>
        <w:numPr>
          <w:ilvl w:val="0"/>
          <w:numId w:val="3"/>
        </w:numPr>
        <w:spacing w:after="0" w:line="240" w:lineRule="auto"/>
        <w:ind w:left="0" w:hanging="567"/>
        <w:rPr>
          <w:rFonts w:cstheme="minorHAnsi"/>
          <w:sz w:val="22"/>
          <w:szCs w:val="22"/>
          <w:lang w:eastAsia="en-GB"/>
        </w:rPr>
      </w:pPr>
      <w:r w:rsidRPr="00DF5EF6">
        <w:rPr>
          <w:rFonts w:cstheme="minorHAnsi"/>
          <w:b/>
          <w:bCs/>
          <w:sz w:val="22"/>
          <w:szCs w:val="22"/>
          <w:lang w:eastAsia="en-GB"/>
        </w:rPr>
        <w:t>Specialty Chemicals</w:t>
      </w:r>
      <w:r w:rsidRPr="00AE7795">
        <w:rPr>
          <w:rFonts w:cstheme="minorHAnsi"/>
          <w:b/>
          <w:bCs/>
          <w:color w:val="6A6969"/>
          <w:sz w:val="22"/>
          <w:szCs w:val="22"/>
          <w:lang w:eastAsia="en-GB"/>
        </w:rPr>
        <w:t>:</w:t>
      </w:r>
      <w:r w:rsidRPr="00AE7795">
        <w:rPr>
          <w:rFonts w:cstheme="minorHAnsi"/>
          <w:color w:val="6A6969"/>
          <w:sz w:val="22"/>
          <w:szCs w:val="22"/>
          <w:lang w:eastAsia="en-GB"/>
        </w:rPr>
        <w:t xml:space="preserve"> </w:t>
      </w:r>
      <w:r w:rsidRPr="00DF5EF6">
        <w:rPr>
          <w:rFonts w:cstheme="minorHAnsi"/>
          <w:sz w:val="22"/>
          <w:szCs w:val="22"/>
          <w:lang w:eastAsia="en-GB"/>
        </w:rPr>
        <w:t>Led the development of amine derivatives and specialty chemicals leveraging FBR and PFR technologies.</w:t>
      </w:r>
    </w:p>
    <w:p w14:paraId="7BB89A31" w14:textId="77777777" w:rsidR="00A177B7" w:rsidRPr="00DF5EF6" w:rsidRDefault="00A177B7" w:rsidP="00A177B7">
      <w:pPr>
        <w:pStyle w:val="ListParagraph"/>
        <w:numPr>
          <w:ilvl w:val="0"/>
          <w:numId w:val="3"/>
        </w:numPr>
        <w:spacing w:after="0" w:line="240" w:lineRule="auto"/>
        <w:ind w:left="0" w:hanging="567"/>
        <w:rPr>
          <w:rFonts w:cstheme="minorHAnsi"/>
          <w:sz w:val="22"/>
          <w:szCs w:val="22"/>
          <w:lang w:eastAsia="en-GB"/>
        </w:rPr>
      </w:pPr>
      <w:r w:rsidRPr="00DF5EF6">
        <w:rPr>
          <w:rFonts w:cstheme="minorHAnsi"/>
          <w:b/>
          <w:bCs/>
          <w:sz w:val="22"/>
          <w:szCs w:val="22"/>
          <w:lang w:eastAsia="en-GB"/>
        </w:rPr>
        <w:t>Scale-Up Operations</w:t>
      </w:r>
      <w:r w:rsidRPr="00AE7795">
        <w:rPr>
          <w:rFonts w:cstheme="minorHAnsi"/>
          <w:b/>
          <w:bCs/>
          <w:color w:val="6A6969"/>
          <w:sz w:val="22"/>
          <w:szCs w:val="22"/>
          <w:lang w:eastAsia="en-GB"/>
        </w:rPr>
        <w:t>:</w:t>
      </w:r>
      <w:r w:rsidRPr="00AE7795">
        <w:rPr>
          <w:rFonts w:cstheme="minorHAnsi"/>
          <w:color w:val="6A6969"/>
          <w:sz w:val="22"/>
          <w:szCs w:val="22"/>
          <w:lang w:eastAsia="en-GB"/>
        </w:rPr>
        <w:t xml:space="preserve"> </w:t>
      </w:r>
      <w:r w:rsidRPr="00DF5EF6">
        <w:rPr>
          <w:rFonts w:cstheme="minorHAnsi"/>
          <w:sz w:val="22"/>
          <w:szCs w:val="22"/>
          <w:lang w:eastAsia="en-GB"/>
        </w:rPr>
        <w:t>Spearheaded the development and pilot-scale up of chemical building blocks based on the piperazine molecule.</w:t>
      </w:r>
    </w:p>
    <w:p w14:paraId="53F0414B" w14:textId="74005371" w:rsidR="00A177B7" w:rsidRPr="00DF5EF6" w:rsidRDefault="00A177B7" w:rsidP="00A177B7">
      <w:pPr>
        <w:spacing w:after="0" w:line="240" w:lineRule="auto"/>
        <w:jc w:val="both"/>
        <w:rPr>
          <w:rFonts w:cstheme="minorHAnsi"/>
          <w:sz w:val="22"/>
          <w:szCs w:val="22"/>
          <w:lang w:eastAsia="en-GB"/>
        </w:rPr>
      </w:pPr>
      <w:r w:rsidRPr="00DF5EF6">
        <w:rPr>
          <w:rFonts w:cstheme="minorHAnsi"/>
          <w:b/>
          <w:bCs/>
          <w:sz w:val="22"/>
          <w:szCs w:val="22"/>
          <w:lang w:eastAsia="en-GB"/>
        </w:rPr>
        <w:t>Team Leadership</w:t>
      </w:r>
      <w:r w:rsidRPr="00AE7795">
        <w:rPr>
          <w:rFonts w:cstheme="minorHAnsi"/>
          <w:b/>
          <w:bCs/>
          <w:color w:val="6A6969"/>
          <w:sz w:val="22"/>
          <w:szCs w:val="22"/>
          <w:lang w:eastAsia="en-GB"/>
        </w:rPr>
        <w:t>:</w:t>
      </w:r>
      <w:r w:rsidRPr="00AE7795">
        <w:rPr>
          <w:rFonts w:cstheme="minorHAnsi"/>
          <w:color w:val="6A6969"/>
          <w:sz w:val="22"/>
          <w:szCs w:val="22"/>
          <w:lang w:eastAsia="en-GB"/>
        </w:rPr>
        <w:t xml:space="preserve"> </w:t>
      </w:r>
      <w:r w:rsidRPr="00DF5EF6">
        <w:rPr>
          <w:rFonts w:cstheme="minorHAnsi"/>
          <w:sz w:val="22"/>
          <w:szCs w:val="22"/>
          <w:lang w:eastAsia="en-GB"/>
        </w:rPr>
        <w:t>Partnered with senior management to drive strategic initiatives and foster high-performing technical teams</w:t>
      </w:r>
    </w:p>
    <w:p w14:paraId="373DF72E" w14:textId="77777777" w:rsidR="00EA4B3E" w:rsidRPr="00AB6BBE" w:rsidRDefault="00EA4B3E" w:rsidP="00A177B7">
      <w:pPr>
        <w:spacing w:after="0" w:line="240" w:lineRule="auto"/>
        <w:jc w:val="both"/>
        <w:rPr>
          <w:rFonts w:cs="Calibri"/>
          <w:noProof/>
          <w:lang w:val="en-GB"/>
        </w:rPr>
      </w:pPr>
    </w:p>
    <w:p w14:paraId="76E33460" w14:textId="1297228D" w:rsidR="00AB2073" w:rsidRDefault="00F8439D" w:rsidP="00AB2073">
      <w:pPr>
        <w:spacing w:after="0" w:line="240" w:lineRule="auto"/>
        <w:ind w:left="3969" w:hanging="4679"/>
        <w:jc w:val="both"/>
        <w:rPr>
          <w:rFonts w:cs="Calibri"/>
          <w:b/>
          <w:bCs/>
          <w:sz w:val="22"/>
          <w:szCs w:val="22"/>
        </w:rPr>
      </w:pPr>
      <w:r w:rsidRPr="002A5ACF">
        <w:rPr>
          <w:rFonts w:cs="Calibri"/>
          <w:b/>
          <w:bCs/>
        </w:rPr>
        <w:t>November 2016–July 2024</w:t>
      </w:r>
      <w:r w:rsidRPr="002A5ACF">
        <w:rPr>
          <w:rFonts w:cs="Calibri"/>
        </w:rPr>
        <w:t xml:space="preserve"> </w:t>
      </w:r>
      <w:r w:rsidR="00311691" w:rsidRPr="002A5ACF">
        <w:rPr>
          <w:rFonts w:cs="Calibri"/>
        </w:rPr>
        <w:tab/>
        <w:t>(</w:t>
      </w:r>
      <w:r w:rsidRPr="002A5ACF">
        <w:rPr>
          <w:rFonts w:cs="Calibri"/>
          <w:b/>
          <w:bCs/>
          <w:u w:val="single"/>
        </w:rPr>
        <w:t>Cluster</w:t>
      </w:r>
      <w:r w:rsidR="00B95C77" w:rsidRPr="002A5ACF">
        <w:rPr>
          <w:rFonts w:cs="Calibri"/>
          <w:b/>
          <w:bCs/>
          <w:u w:val="single"/>
        </w:rPr>
        <w:t xml:space="preserve"> </w:t>
      </w:r>
      <w:r w:rsidRPr="002A5ACF">
        <w:rPr>
          <w:rFonts w:cs="Calibri"/>
          <w:b/>
          <w:bCs/>
          <w:u w:val="single"/>
        </w:rPr>
        <w:t>Head (India</w:t>
      </w:r>
      <w:r w:rsidRPr="002A5ACF">
        <w:rPr>
          <w:rFonts w:cs="Calibri"/>
          <w:b/>
          <w:bCs/>
        </w:rPr>
        <w:t xml:space="preserve">)–Process Chemistry, </w:t>
      </w:r>
      <w:r w:rsidR="00B95C77" w:rsidRPr="002A5ACF">
        <w:rPr>
          <w:rFonts w:cs="Calibri"/>
          <w:b/>
          <w:bCs/>
        </w:rPr>
        <w:t>[</w:t>
      </w:r>
      <w:r w:rsidR="00CC0B60" w:rsidRPr="002A5ACF">
        <w:rPr>
          <w:rFonts w:cs="Calibri"/>
          <w:b/>
          <w:bCs/>
        </w:rPr>
        <w:t>M</w:t>
      </w:r>
      <w:r w:rsidR="00B95C77" w:rsidRPr="002A5ACF">
        <w:rPr>
          <w:rFonts w:cs="Calibri"/>
          <w:b/>
          <w:bCs/>
        </w:rPr>
        <w:t xml:space="preserve">axpro </w:t>
      </w:r>
      <w:r w:rsidR="00DA6010" w:rsidRPr="002A5ACF">
        <w:rPr>
          <w:rFonts w:cs="Calibri"/>
          <w:b/>
          <w:bCs/>
        </w:rPr>
        <w:t xml:space="preserve">Dept </w:t>
      </w:r>
      <w:r w:rsidR="00A719EE" w:rsidRPr="002A5ACF">
        <w:rPr>
          <w:rFonts w:cs="Calibri"/>
          <w:b/>
          <w:bCs/>
        </w:rPr>
        <w:t xml:space="preserve">&amp; </w:t>
      </w:r>
      <w:r w:rsidR="00A719EE">
        <w:rPr>
          <w:rFonts w:cs="Calibri"/>
          <w:b/>
          <w:bCs/>
        </w:rPr>
        <w:t>Improvement</w:t>
      </w:r>
      <w:r w:rsidR="001161CC" w:rsidRPr="002A5ACF">
        <w:rPr>
          <w:rFonts w:cs="Calibri"/>
          <w:b/>
          <w:bCs/>
        </w:rPr>
        <w:t xml:space="preserve"> </w:t>
      </w:r>
      <w:r w:rsidR="00CC0B60" w:rsidRPr="002A5ACF">
        <w:rPr>
          <w:rFonts w:cs="Calibri"/>
          <w:b/>
          <w:bCs/>
        </w:rPr>
        <w:t xml:space="preserve">cell </w:t>
      </w:r>
      <w:r w:rsidR="00B95C77" w:rsidRPr="002A5ACF">
        <w:rPr>
          <w:rFonts w:cs="Calibri"/>
          <w:b/>
          <w:bCs/>
        </w:rPr>
        <w:t xml:space="preserve"> </w:t>
      </w:r>
      <w:r w:rsidR="004D40C4" w:rsidRPr="002A5ACF">
        <w:rPr>
          <w:rFonts w:cs="Calibri"/>
          <w:b/>
          <w:bCs/>
        </w:rPr>
        <w:t xml:space="preserve">  </w:t>
      </w:r>
      <w:r w:rsidR="00DA6010" w:rsidRPr="002A5ACF">
        <w:rPr>
          <w:rFonts w:cs="Calibri"/>
          <w:b/>
          <w:bCs/>
          <w:color w:val="EE0000"/>
          <w:u w:val="single"/>
        </w:rPr>
        <w:t>UPL Ltd</w:t>
      </w:r>
      <w:r w:rsidR="00DA6010" w:rsidRPr="00421B6E">
        <w:rPr>
          <w:rFonts w:cs="Calibri"/>
          <w:b/>
          <w:bCs/>
          <w:color w:val="EE0000"/>
          <w:sz w:val="22"/>
          <w:szCs w:val="22"/>
          <w:u w:val="single"/>
        </w:rPr>
        <w:t>.</w:t>
      </w:r>
      <w:r w:rsidR="00DA6010" w:rsidRPr="00421B6E">
        <w:rPr>
          <w:rFonts w:cs="Calibri"/>
          <w:b/>
          <w:bCs/>
          <w:color w:val="EE0000"/>
          <w:sz w:val="22"/>
          <w:szCs w:val="22"/>
        </w:rPr>
        <w:t xml:space="preserve"> </w:t>
      </w:r>
      <w:r w:rsidR="004D40C4" w:rsidRPr="00421B6E">
        <w:rPr>
          <w:rFonts w:cs="Calibri"/>
          <w:b/>
          <w:bCs/>
          <w:color w:val="EE0000"/>
          <w:sz w:val="22"/>
          <w:szCs w:val="22"/>
        </w:rPr>
        <w:t xml:space="preserve">      </w:t>
      </w:r>
    </w:p>
    <w:p w14:paraId="349221D8" w14:textId="45B7B2FE" w:rsidR="00F8439D" w:rsidRDefault="004D40C4" w:rsidP="00AB2073">
      <w:pPr>
        <w:spacing w:after="0" w:line="240" w:lineRule="auto"/>
        <w:ind w:left="3969" w:hanging="4679"/>
        <w:jc w:val="both"/>
        <w:rPr>
          <w:rFonts w:cs="Calibri"/>
          <w:b/>
          <w:bCs/>
          <w:sz w:val="22"/>
          <w:szCs w:val="22"/>
        </w:rPr>
      </w:pPr>
      <w:r>
        <w:rPr>
          <w:rFonts w:cs="Calibri"/>
          <w:b/>
          <w:bCs/>
          <w:sz w:val="22"/>
          <w:szCs w:val="22"/>
        </w:rPr>
        <w:t xml:space="preserve">                                      </w:t>
      </w:r>
      <w:r w:rsidR="00AB2073">
        <w:rPr>
          <w:rFonts w:cs="Calibri"/>
          <w:b/>
          <w:bCs/>
          <w:sz w:val="22"/>
          <w:szCs w:val="22"/>
        </w:rPr>
        <w:t xml:space="preserve">                        </w:t>
      </w:r>
      <w:r w:rsidR="00B95C77">
        <w:rPr>
          <w:rFonts w:cs="Calibri"/>
          <w:b/>
          <w:bCs/>
          <w:sz w:val="22"/>
          <w:szCs w:val="22"/>
        </w:rPr>
        <w:t xml:space="preserve">  </w:t>
      </w:r>
    </w:p>
    <w:p w14:paraId="3DA7D6AD" w14:textId="77777777" w:rsidR="00901CAA" w:rsidRDefault="00901CAA" w:rsidP="00311691">
      <w:pPr>
        <w:spacing w:after="0" w:line="240" w:lineRule="auto"/>
        <w:ind w:left="4536" w:hanging="5040"/>
        <w:jc w:val="both"/>
        <w:rPr>
          <w:rFonts w:cs="Calibri"/>
          <w:b/>
          <w:bCs/>
          <w:sz w:val="22"/>
          <w:szCs w:val="22"/>
        </w:rPr>
      </w:pPr>
    </w:p>
    <w:p w14:paraId="08BA4AA9" w14:textId="77777777" w:rsidR="00A91016" w:rsidRPr="00F8439D" w:rsidRDefault="00A91016" w:rsidP="00AB2073">
      <w:pPr>
        <w:spacing w:after="0" w:line="240" w:lineRule="auto"/>
        <w:ind w:left="-426"/>
        <w:jc w:val="both"/>
        <w:rPr>
          <w:rFonts w:cs="Calibri"/>
          <w:sz w:val="22"/>
          <w:szCs w:val="22"/>
        </w:rPr>
      </w:pPr>
      <w:r w:rsidRPr="00F8439D">
        <w:rPr>
          <w:rFonts w:cs="Calibri"/>
          <w:b/>
          <w:bCs/>
          <w:sz w:val="22"/>
          <w:szCs w:val="22"/>
        </w:rPr>
        <w:t>Process Intensification &amp; Cost Optimization</w:t>
      </w:r>
    </w:p>
    <w:p w14:paraId="6DCEECC4" w14:textId="77777777" w:rsidR="00A91016" w:rsidRPr="00AB2073" w:rsidRDefault="00A91016" w:rsidP="00DA6010">
      <w:pPr>
        <w:pStyle w:val="ListParagraph"/>
        <w:numPr>
          <w:ilvl w:val="0"/>
          <w:numId w:val="14"/>
        </w:numPr>
        <w:spacing w:after="0" w:line="240" w:lineRule="auto"/>
        <w:ind w:left="142" w:hanging="568"/>
        <w:jc w:val="both"/>
        <w:rPr>
          <w:rFonts w:cstheme="minorHAnsi"/>
          <w:sz w:val="22"/>
          <w:szCs w:val="22"/>
        </w:rPr>
      </w:pPr>
      <w:r w:rsidRPr="00AB2073">
        <w:rPr>
          <w:rFonts w:cstheme="minorHAnsi"/>
          <w:b/>
          <w:bCs/>
          <w:sz w:val="22"/>
          <w:szCs w:val="22"/>
        </w:rPr>
        <w:t>Yield &amp; Capacity Optimization:</w:t>
      </w:r>
      <w:r w:rsidRPr="00AB2073">
        <w:rPr>
          <w:rFonts w:cstheme="minorHAnsi"/>
          <w:sz w:val="22"/>
          <w:szCs w:val="22"/>
        </w:rPr>
        <w:t xml:space="preserve"> Spearheaded process optimization initiatives across existing product lines to maximize production capacities and boost overall product yields.</w:t>
      </w:r>
    </w:p>
    <w:p w14:paraId="365DFDF6" w14:textId="77777777" w:rsidR="00A91016" w:rsidRPr="00AB2073" w:rsidRDefault="00A91016" w:rsidP="00DA6010">
      <w:pPr>
        <w:pStyle w:val="ListParagraph"/>
        <w:numPr>
          <w:ilvl w:val="0"/>
          <w:numId w:val="14"/>
        </w:numPr>
        <w:spacing w:after="0" w:line="240" w:lineRule="auto"/>
        <w:ind w:left="142" w:hanging="568"/>
        <w:jc w:val="both"/>
        <w:rPr>
          <w:rFonts w:cstheme="minorHAnsi"/>
          <w:sz w:val="22"/>
          <w:szCs w:val="22"/>
        </w:rPr>
      </w:pPr>
      <w:r w:rsidRPr="00AB2073">
        <w:rPr>
          <w:rFonts w:cstheme="minorHAnsi"/>
          <w:b/>
          <w:bCs/>
          <w:sz w:val="22"/>
          <w:szCs w:val="22"/>
        </w:rPr>
        <w:t>Cost Reduction Cell:</w:t>
      </w:r>
      <w:r w:rsidRPr="00AB2073">
        <w:rPr>
          <w:rFonts w:cstheme="minorHAnsi"/>
          <w:sz w:val="22"/>
          <w:szCs w:val="22"/>
        </w:rPr>
        <w:t xml:space="preserve"> Drove aggressive cost-saving campaigns by optimizing Raw Material (RM) usage, cutting Batch Cycle Times (BCT), and deploying continuous flow reactor (PFR) configurations.</w:t>
      </w:r>
    </w:p>
    <w:p w14:paraId="4EE4896D" w14:textId="3C453391" w:rsidR="00A91016" w:rsidRPr="00AB2073" w:rsidRDefault="00A91016" w:rsidP="00DA6010">
      <w:pPr>
        <w:pStyle w:val="ListParagraph"/>
        <w:numPr>
          <w:ilvl w:val="0"/>
          <w:numId w:val="14"/>
        </w:numPr>
        <w:spacing w:after="0" w:line="240" w:lineRule="auto"/>
        <w:ind w:left="142" w:hanging="568"/>
        <w:jc w:val="both"/>
        <w:rPr>
          <w:rFonts w:cstheme="minorHAnsi"/>
          <w:sz w:val="22"/>
          <w:szCs w:val="22"/>
        </w:rPr>
      </w:pPr>
      <w:r w:rsidRPr="00AB2073">
        <w:rPr>
          <w:rFonts w:cstheme="minorHAnsi"/>
          <w:b/>
          <w:bCs/>
          <w:sz w:val="22"/>
          <w:szCs w:val="22"/>
        </w:rPr>
        <w:t>Data-Driven Plant Trials:</w:t>
      </w:r>
      <w:r w:rsidRPr="00AB2073">
        <w:rPr>
          <w:rFonts w:cstheme="minorHAnsi"/>
          <w:sz w:val="22"/>
          <w:szCs w:val="22"/>
        </w:rPr>
        <w:t xml:space="preserve"> Utilized corporate process information systems to </w:t>
      </w:r>
      <w:r w:rsidR="00CA6445" w:rsidRPr="00AB2073">
        <w:rPr>
          <w:rFonts w:cstheme="minorHAnsi"/>
          <w:sz w:val="22"/>
          <w:szCs w:val="22"/>
        </w:rPr>
        <w:t>analyse</w:t>
      </w:r>
      <w:r w:rsidRPr="00AB2073">
        <w:rPr>
          <w:rFonts w:cstheme="minorHAnsi"/>
          <w:sz w:val="22"/>
          <w:szCs w:val="22"/>
        </w:rPr>
        <w:t xml:space="preserve"> production trends, isolate plant bottlenecks, and successfully lead commercial scale plant trials.</w:t>
      </w:r>
    </w:p>
    <w:p w14:paraId="67337965" w14:textId="5F42710B" w:rsidR="00AB2073" w:rsidRPr="006E30E6" w:rsidRDefault="00AC3A71" w:rsidP="006D090B">
      <w:pPr>
        <w:pStyle w:val="Header"/>
        <w:numPr>
          <w:ilvl w:val="0"/>
          <w:numId w:val="14"/>
        </w:numPr>
        <w:tabs>
          <w:tab w:val="clear" w:pos="4320"/>
          <w:tab w:val="clear" w:pos="8640"/>
        </w:tabs>
        <w:ind w:left="142" w:hanging="568"/>
        <w:jc w:val="both"/>
        <w:rPr>
          <w:rFonts w:asciiTheme="minorHAnsi" w:hAnsiTheme="minorHAnsi" w:cstheme="minorHAnsi"/>
          <w:sz w:val="22"/>
          <w:szCs w:val="22"/>
        </w:rPr>
      </w:pPr>
      <w:r w:rsidRPr="006D090B">
        <w:rPr>
          <w:rFonts w:asciiTheme="minorHAnsi" w:hAnsiTheme="minorHAnsi" w:cstheme="minorHAnsi"/>
          <w:bCs/>
          <w:sz w:val="22"/>
          <w:szCs w:val="22"/>
        </w:rPr>
        <w:t xml:space="preserve">Capabilities </w:t>
      </w:r>
      <w:r w:rsidRPr="006E30E6">
        <w:rPr>
          <w:rFonts w:asciiTheme="minorHAnsi" w:hAnsiTheme="minorHAnsi" w:cstheme="minorHAnsi"/>
          <w:bCs/>
          <w:sz w:val="22"/>
          <w:szCs w:val="22"/>
        </w:rPr>
        <w:t xml:space="preserve">in </w:t>
      </w:r>
      <w:r w:rsidRPr="006E30E6">
        <w:rPr>
          <w:rFonts w:asciiTheme="minorHAnsi" w:hAnsiTheme="minorHAnsi" w:cstheme="minorHAnsi"/>
          <w:b/>
          <w:sz w:val="22"/>
          <w:szCs w:val="22"/>
        </w:rPr>
        <w:t>optimization of process parameters</w:t>
      </w:r>
      <w:r w:rsidRPr="006E30E6">
        <w:rPr>
          <w:rFonts w:asciiTheme="minorHAnsi" w:hAnsiTheme="minorHAnsi" w:cstheme="minorHAnsi"/>
          <w:bCs/>
          <w:sz w:val="22"/>
          <w:szCs w:val="22"/>
        </w:rPr>
        <w:t xml:space="preserve">, Process validation, ease operation </w:t>
      </w:r>
      <w:r w:rsidR="00C95D5D" w:rsidRPr="006E30E6">
        <w:rPr>
          <w:rFonts w:asciiTheme="minorHAnsi" w:hAnsiTheme="minorHAnsi" w:cstheme="minorHAnsi"/>
          <w:bCs/>
          <w:sz w:val="22"/>
          <w:szCs w:val="22"/>
        </w:rPr>
        <w:t>process, yield</w:t>
      </w:r>
      <w:r w:rsidRPr="006E30E6">
        <w:rPr>
          <w:rFonts w:asciiTheme="minorHAnsi" w:hAnsiTheme="minorHAnsi" w:cstheme="minorHAnsi"/>
          <w:bCs/>
          <w:sz w:val="22"/>
          <w:szCs w:val="22"/>
        </w:rPr>
        <w:t xml:space="preserve"> improvement and efficient and cost effectiveness processes</w:t>
      </w:r>
      <w:r w:rsidR="00630453" w:rsidRPr="006E30E6">
        <w:rPr>
          <w:rFonts w:asciiTheme="minorHAnsi" w:hAnsiTheme="minorHAnsi" w:cstheme="minorHAnsi"/>
          <w:bCs/>
          <w:sz w:val="22"/>
          <w:szCs w:val="22"/>
        </w:rPr>
        <w:t xml:space="preserve"> and </w:t>
      </w:r>
      <w:r w:rsidR="00630453" w:rsidRPr="006E30E6">
        <w:rPr>
          <w:rFonts w:asciiTheme="minorHAnsi" w:hAnsiTheme="minorHAnsi" w:cstheme="minorHAnsi"/>
          <w:sz w:val="22"/>
          <w:szCs w:val="22"/>
        </w:rPr>
        <w:t xml:space="preserve">capacity enhancement, </w:t>
      </w:r>
    </w:p>
    <w:p w14:paraId="350C3D79" w14:textId="19372C58" w:rsidR="00630453" w:rsidRPr="006E30E6" w:rsidRDefault="00630453" w:rsidP="006D090B">
      <w:pPr>
        <w:pStyle w:val="Header"/>
        <w:tabs>
          <w:tab w:val="clear" w:pos="4320"/>
          <w:tab w:val="clear" w:pos="8640"/>
        </w:tabs>
        <w:ind w:left="-426" w:firstLine="568"/>
        <w:jc w:val="both"/>
        <w:rPr>
          <w:rFonts w:ascii="Calibri" w:hAnsi="Calibri" w:cs="Andalus"/>
          <w:sz w:val="22"/>
          <w:szCs w:val="22"/>
        </w:rPr>
      </w:pPr>
      <w:r w:rsidRPr="006E30E6">
        <w:rPr>
          <w:rFonts w:asciiTheme="minorHAnsi" w:hAnsiTheme="minorHAnsi" w:cstheme="minorHAnsi"/>
          <w:sz w:val="22"/>
          <w:szCs w:val="22"/>
        </w:rPr>
        <w:t>Troubleshooting activities for existing molecules</w:t>
      </w:r>
      <w:r w:rsidRPr="006E30E6">
        <w:rPr>
          <w:rFonts w:ascii="Calibri" w:hAnsi="Calibri" w:cs="Andalus"/>
          <w:sz w:val="22"/>
          <w:szCs w:val="22"/>
        </w:rPr>
        <w:t xml:space="preserve">. </w:t>
      </w:r>
    </w:p>
    <w:p w14:paraId="41C40AA5" w14:textId="77777777" w:rsidR="004111A0" w:rsidRPr="006E30E6" w:rsidRDefault="004111A0" w:rsidP="004111A0">
      <w:pPr>
        <w:pStyle w:val="ListParagraph"/>
        <w:numPr>
          <w:ilvl w:val="1"/>
          <w:numId w:val="10"/>
        </w:numPr>
        <w:spacing w:after="0" w:line="240" w:lineRule="auto"/>
        <w:ind w:left="142" w:hanging="568"/>
        <w:rPr>
          <w:rFonts w:cs="Calibri"/>
          <w:bCs/>
          <w:sz w:val="22"/>
          <w:szCs w:val="22"/>
        </w:rPr>
      </w:pPr>
      <w:r w:rsidRPr="006E30E6">
        <w:rPr>
          <w:rFonts w:cs="Calibri"/>
          <w:bCs/>
          <w:sz w:val="22"/>
          <w:szCs w:val="22"/>
        </w:rPr>
        <w:t xml:space="preserve">Coordination and Executing process improvements/optimization work including planning and supervising plant trials.  </w:t>
      </w:r>
    </w:p>
    <w:p w14:paraId="4C6CFD9E" w14:textId="01470241" w:rsidR="006E30E6" w:rsidRDefault="006E30E6" w:rsidP="004111A0">
      <w:pPr>
        <w:pStyle w:val="ListParagraph"/>
        <w:numPr>
          <w:ilvl w:val="1"/>
          <w:numId w:val="10"/>
        </w:numPr>
        <w:spacing w:after="0" w:line="240" w:lineRule="auto"/>
        <w:ind w:left="142" w:hanging="568"/>
        <w:rPr>
          <w:rFonts w:cs="Calibri"/>
          <w:bCs/>
          <w:sz w:val="22"/>
          <w:szCs w:val="22"/>
        </w:rPr>
      </w:pPr>
      <w:r w:rsidRPr="006E30E6">
        <w:rPr>
          <w:rFonts w:cs="Calibri"/>
          <w:bCs/>
          <w:sz w:val="22"/>
          <w:szCs w:val="22"/>
        </w:rPr>
        <w:t>Utilizing process information systems to analyse production trends, assisting in trouble shooting and identifying possible improvements</w:t>
      </w:r>
    </w:p>
    <w:p w14:paraId="2DFC4111" w14:textId="41E3AC15" w:rsidR="00844D0B" w:rsidRPr="00F8439D" w:rsidRDefault="00844D0B" w:rsidP="00844D0B">
      <w:pPr>
        <w:spacing w:after="0" w:line="240" w:lineRule="auto"/>
        <w:ind w:hanging="426"/>
        <w:jc w:val="both"/>
        <w:rPr>
          <w:rFonts w:cs="Calibri"/>
          <w:sz w:val="22"/>
          <w:szCs w:val="22"/>
        </w:rPr>
      </w:pPr>
      <w:r w:rsidRPr="00F8439D">
        <w:rPr>
          <w:rFonts w:cs="Calibri"/>
          <w:b/>
          <w:bCs/>
          <w:sz w:val="22"/>
          <w:szCs w:val="22"/>
        </w:rPr>
        <w:t>R&amp;D, Scale-Up &amp; Technology Transfer</w:t>
      </w:r>
      <w:r w:rsidR="00212454">
        <w:rPr>
          <w:rFonts w:cs="Calibri"/>
          <w:b/>
          <w:bCs/>
          <w:sz w:val="22"/>
          <w:szCs w:val="22"/>
        </w:rPr>
        <w:t xml:space="preserve"> [SCBU]</w:t>
      </w:r>
    </w:p>
    <w:p w14:paraId="4158F2AE" w14:textId="77777777" w:rsidR="00844D0B" w:rsidRPr="00F8439D" w:rsidRDefault="00844D0B" w:rsidP="00844D0B">
      <w:pPr>
        <w:numPr>
          <w:ilvl w:val="0"/>
          <w:numId w:val="7"/>
        </w:numPr>
        <w:tabs>
          <w:tab w:val="clear" w:pos="720"/>
          <w:tab w:val="num" w:pos="142"/>
        </w:tabs>
        <w:spacing w:after="0" w:line="240" w:lineRule="auto"/>
        <w:ind w:left="142" w:hanging="568"/>
        <w:jc w:val="both"/>
        <w:rPr>
          <w:rFonts w:cs="Calibri"/>
          <w:sz w:val="22"/>
          <w:szCs w:val="22"/>
        </w:rPr>
      </w:pPr>
      <w:r w:rsidRPr="00F8439D">
        <w:rPr>
          <w:rFonts w:cs="Calibri"/>
          <w:b/>
          <w:bCs/>
          <w:sz w:val="22"/>
          <w:szCs w:val="22"/>
        </w:rPr>
        <w:t>New Product Innovation:</w:t>
      </w:r>
      <w:r w:rsidRPr="00F8439D">
        <w:rPr>
          <w:rFonts w:cs="Calibri"/>
          <w:sz w:val="22"/>
          <w:szCs w:val="22"/>
        </w:rPr>
        <w:t xml:space="preserve"> Directed the synthesis, development, and scale-up of new Active Pharmaceutical Ingredients (APIs) and specialty molecules for the Specialty Chemical Business Unit (SCBU).</w:t>
      </w:r>
    </w:p>
    <w:p w14:paraId="0C62DE52" w14:textId="77777777" w:rsidR="00844D0B" w:rsidRPr="00F8439D" w:rsidRDefault="00844D0B" w:rsidP="00844D0B">
      <w:pPr>
        <w:numPr>
          <w:ilvl w:val="0"/>
          <w:numId w:val="7"/>
        </w:numPr>
        <w:tabs>
          <w:tab w:val="clear" w:pos="720"/>
        </w:tabs>
        <w:spacing w:after="0" w:line="240" w:lineRule="auto"/>
        <w:ind w:left="142" w:hanging="568"/>
        <w:jc w:val="both"/>
        <w:rPr>
          <w:rFonts w:cs="Calibri"/>
          <w:sz w:val="22"/>
          <w:szCs w:val="22"/>
        </w:rPr>
      </w:pPr>
      <w:r w:rsidRPr="00F8439D">
        <w:rPr>
          <w:rFonts w:cs="Calibri"/>
          <w:b/>
          <w:bCs/>
          <w:sz w:val="22"/>
          <w:szCs w:val="22"/>
        </w:rPr>
        <w:t>Technology Transfer Excellence:</w:t>
      </w:r>
      <w:r w:rsidRPr="00F8439D">
        <w:rPr>
          <w:rFonts w:cs="Calibri"/>
          <w:sz w:val="22"/>
          <w:szCs w:val="22"/>
        </w:rPr>
        <w:t xml:space="preserve"> Led technology transfers from bench-scale laboratories to pilot plant commissioning through strict validation of safety and chemical parameters.</w:t>
      </w:r>
    </w:p>
    <w:p w14:paraId="47F7B2DA" w14:textId="77777777" w:rsidR="00844D0B" w:rsidRDefault="00844D0B" w:rsidP="00844D0B">
      <w:pPr>
        <w:numPr>
          <w:ilvl w:val="0"/>
          <w:numId w:val="7"/>
        </w:numPr>
        <w:tabs>
          <w:tab w:val="clear" w:pos="720"/>
        </w:tabs>
        <w:spacing w:after="0" w:line="240" w:lineRule="auto"/>
        <w:ind w:left="142" w:hanging="568"/>
        <w:jc w:val="both"/>
        <w:rPr>
          <w:rFonts w:cs="Calibri"/>
          <w:sz w:val="22"/>
          <w:szCs w:val="22"/>
        </w:rPr>
      </w:pPr>
      <w:r w:rsidRPr="00F8439D">
        <w:rPr>
          <w:rFonts w:cs="Calibri"/>
          <w:b/>
          <w:bCs/>
          <w:sz w:val="22"/>
          <w:szCs w:val="22"/>
        </w:rPr>
        <w:lastRenderedPageBreak/>
        <w:t>Regulatory &amp; Quality Compliance:</w:t>
      </w:r>
      <w:r w:rsidRPr="00F8439D">
        <w:rPr>
          <w:rFonts w:cs="Calibri"/>
          <w:sz w:val="22"/>
          <w:szCs w:val="22"/>
        </w:rPr>
        <w:t xml:space="preserve"> Oversaw the design, compilation, and auditing of critical documentation, including Master Batch Records (MBRs), Standard Operating Procedures (SOPs), and Technology Transfer Dossiers (TTDs).</w:t>
      </w:r>
    </w:p>
    <w:p w14:paraId="652939F4" w14:textId="77777777" w:rsidR="00F8439D" w:rsidRPr="00F8439D" w:rsidRDefault="00F8439D" w:rsidP="007F7591">
      <w:pPr>
        <w:spacing w:after="0" w:line="240" w:lineRule="auto"/>
        <w:ind w:left="-426"/>
        <w:jc w:val="both"/>
        <w:rPr>
          <w:rFonts w:cs="Calibri"/>
          <w:sz w:val="22"/>
          <w:szCs w:val="22"/>
        </w:rPr>
      </w:pPr>
      <w:r w:rsidRPr="00F8439D">
        <w:rPr>
          <w:rFonts w:cs="Calibri"/>
          <w:b/>
          <w:bCs/>
          <w:sz w:val="22"/>
          <w:szCs w:val="22"/>
        </w:rPr>
        <w:t>Strategic Leadership &amp; Operations</w:t>
      </w:r>
    </w:p>
    <w:p w14:paraId="79A1215A" w14:textId="77777777" w:rsidR="00F8439D" w:rsidRPr="007F7591" w:rsidRDefault="00F8439D" w:rsidP="007F7591">
      <w:pPr>
        <w:pStyle w:val="ListParagraph"/>
        <w:numPr>
          <w:ilvl w:val="1"/>
          <w:numId w:val="10"/>
        </w:numPr>
        <w:spacing w:after="0" w:line="240" w:lineRule="auto"/>
        <w:ind w:left="142" w:hanging="568"/>
        <w:jc w:val="both"/>
        <w:rPr>
          <w:rFonts w:cs="Calibri"/>
          <w:sz w:val="22"/>
          <w:szCs w:val="22"/>
        </w:rPr>
      </w:pPr>
      <w:r w:rsidRPr="007F7591">
        <w:rPr>
          <w:rFonts w:cs="Calibri"/>
          <w:b/>
          <w:bCs/>
          <w:sz w:val="22"/>
          <w:szCs w:val="22"/>
        </w:rPr>
        <w:t>Team Leadership:</w:t>
      </w:r>
      <w:r w:rsidRPr="007F7591">
        <w:rPr>
          <w:rFonts w:cs="Calibri"/>
          <w:sz w:val="22"/>
          <w:szCs w:val="22"/>
        </w:rPr>
        <w:t xml:space="preserve"> Managed a large, multi-disciplinary team of research chemists and process engineering professionals to deliver complex plant-level initiatives.</w:t>
      </w:r>
    </w:p>
    <w:p w14:paraId="35896020" w14:textId="77777777" w:rsidR="00F8439D" w:rsidRPr="00AE520F" w:rsidRDefault="00F8439D" w:rsidP="00AE520F">
      <w:pPr>
        <w:pStyle w:val="ListParagraph"/>
        <w:numPr>
          <w:ilvl w:val="1"/>
          <w:numId w:val="10"/>
        </w:numPr>
        <w:spacing w:after="0" w:line="240" w:lineRule="auto"/>
        <w:ind w:left="142" w:hanging="568"/>
        <w:jc w:val="both"/>
        <w:rPr>
          <w:rFonts w:cs="Calibri"/>
          <w:sz w:val="22"/>
          <w:szCs w:val="22"/>
        </w:rPr>
      </w:pPr>
      <w:r w:rsidRPr="00AE520F">
        <w:rPr>
          <w:rFonts w:cs="Calibri"/>
          <w:b/>
          <w:bCs/>
          <w:sz w:val="22"/>
          <w:szCs w:val="22"/>
        </w:rPr>
        <w:t>Process Safety Execution:</w:t>
      </w:r>
      <w:r w:rsidRPr="00AE520F">
        <w:rPr>
          <w:rFonts w:cs="Calibri"/>
          <w:sz w:val="22"/>
          <w:szCs w:val="22"/>
        </w:rPr>
        <w:t xml:space="preserve"> Acted as Process Safety Leader, enforcing rigorous Process Safety Management (PSM) protocols including LOPA, BowTie models, and SWASYA management system alignments.</w:t>
      </w:r>
    </w:p>
    <w:p w14:paraId="72396AC9" w14:textId="77777777" w:rsidR="00F8439D" w:rsidRDefault="00F8439D" w:rsidP="00AE520F">
      <w:pPr>
        <w:pStyle w:val="ListParagraph"/>
        <w:numPr>
          <w:ilvl w:val="1"/>
          <w:numId w:val="10"/>
        </w:numPr>
        <w:spacing w:after="0" w:line="240" w:lineRule="auto"/>
        <w:ind w:left="142" w:hanging="568"/>
        <w:jc w:val="both"/>
        <w:rPr>
          <w:rFonts w:cs="Calibri"/>
          <w:sz w:val="22"/>
          <w:szCs w:val="22"/>
        </w:rPr>
      </w:pPr>
      <w:r w:rsidRPr="00AE520F">
        <w:rPr>
          <w:rFonts w:cs="Calibri"/>
          <w:b/>
          <w:bCs/>
          <w:sz w:val="22"/>
          <w:szCs w:val="22"/>
        </w:rPr>
        <w:t>Operational Resource Planning:</w:t>
      </w:r>
      <w:r w:rsidRPr="00AE520F">
        <w:rPr>
          <w:rFonts w:cs="Calibri"/>
          <w:sz w:val="22"/>
          <w:szCs w:val="22"/>
        </w:rPr>
        <w:t xml:space="preserve"> Maintained accountability for end-to-end technical operations, encompassing resource allocation, operational budgeting, and team capacity planning.</w:t>
      </w:r>
    </w:p>
    <w:p w14:paraId="2E066CC7" w14:textId="77777777" w:rsidR="00AD6A1E" w:rsidRPr="00F8439D" w:rsidRDefault="00AD6A1E" w:rsidP="00AD6A1E">
      <w:pPr>
        <w:spacing w:after="0" w:line="240" w:lineRule="auto"/>
        <w:jc w:val="both"/>
        <w:rPr>
          <w:rFonts w:cs="Calibri"/>
          <w:sz w:val="22"/>
          <w:szCs w:val="22"/>
        </w:rPr>
      </w:pPr>
    </w:p>
    <w:p w14:paraId="20E3178F" w14:textId="77777777" w:rsidR="00F8439D" w:rsidRPr="00F8439D" w:rsidRDefault="00F8439D" w:rsidP="00DC2C74">
      <w:pPr>
        <w:spacing w:after="0" w:line="240" w:lineRule="auto"/>
        <w:ind w:left="-426"/>
        <w:jc w:val="both"/>
        <w:rPr>
          <w:rFonts w:cs="Calibri"/>
          <w:sz w:val="22"/>
          <w:szCs w:val="22"/>
        </w:rPr>
      </w:pPr>
      <w:r w:rsidRPr="00F8439D">
        <w:rPr>
          <w:rFonts w:cs="Calibri"/>
          <w:b/>
          <w:bCs/>
          <w:sz w:val="22"/>
          <w:szCs w:val="22"/>
        </w:rPr>
        <w:t>Sustainability &amp; Waste Management</w:t>
      </w:r>
    </w:p>
    <w:p w14:paraId="430B7A41" w14:textId="77777777" w:rsidR="00F8439D" w:rsidRPr="00F8439D" w:rsidRDefault="00F8439D" w:rsidP="00DC2C74">
      <w:pPr>
        <w:numPr>
          <w:ilvl w:val="0"/>
          <w:numId w:val="9"/>
        </w:numPr>
        <w:tabs>
          <w:tab w:val="clear" w:pos="720"/>
        </w:tabs>
        <w:spacing w:after="0" w:line="240" w:lineRule="auto"/>
        <w:ind w:left="142" w:hanging="568"/>
        <w:jc w:val="both"/>
        <w:rPr>
          <w:rFonts w:cs="Calibri"/>
          <w:sz w:val="22"/>
          <w:szCs w:val="22"/>
        </w:rPr>
      </w:pPr>
      <w:r w:rsidRPr="00F8439D">
        <w:rPr>
          <w:rFonts w:cs="Calibri"/>
          <w:b/>
          <w:bCs/>
          <w:sz w:val="22"/>
          <w:szCs w:val="22"/>
        </w:rPr>
        <w:t>Circular Resource Recovery:</w:t>
      </w:r>
      <w:r w:rsidRPr="00F8439D">
        <w:rPr>
          <w:rFonts w:cs="Calibri"/>
          <w:sz w:val="22"/>
          <w:szCs w:val="22"/>
        </w:rPr>
        <w:t xml:space="preserve"> Developed novel retrosynthetic methodologies to isolate and recover high-value Active Raw Materials from industrial process residues.</w:t>
      </w:r>
    </w:p>
    <w:p w14:paraId="2A5DD706" w14:textId="77777777" w:rsidR="00F8439D" w:rsidRPr="00F8439D" w:rsidRDefault="00F8439D" w:rsidP="00DC2C74">
      <w:pPr>
        <w:numPr>
          <w:ilvl w:val="0"/>
          <w:numId w:val="9"/>
        </w:numPr>
        <w:tabs>
          <w:tab w:val="clear" w:pos="720"/>
          <w:tab w:val="num" w:pos="142"/>
        </w:tabs>
        <w:spacing w:after="0" w:line="240" w:lineRule="auto"/>
        <w:ind w:left="142" w:hanging="568"/>
        <w:jc w:val="both"/>
        <w:rPr>
          <w:rFonts w:cs="Calibri"/>
          <w:sz w:val="22"/>
          <w:szCs w:val="22"/>
        </w:rPr>
      </w:pPr>
      <w:r w:rsidRPr="00F8439D">
        <w:rPr>
          <w:rFonts w:cs="Calibri"/>
          <w:b/>
          <w:bCs/>
          <w:sz w:val="22"/>
          <w:szCs w:val="22"/>
        </w:rPr>
        <w:t>Effluent Mitigation:</w:t>
      </w:r>
      <w:r w:rsidRPr="00F8439D">
        <w:rPr>
          <w:rFonts w:cs="Calibri"/>
          <w:sz w:val="22"/>
          <w:szCs w:val="22"/>
        </w:rPr>
        <w:t xml:space="preserve"> Conducted waste treatability studies and alternative Green Chemistry route evaluations to minimize effluent generation at the source.</w:t>
      </w:r>
    </w:p>
    <w:p w14:paraId="6D0EB8A0" w14:textId="34FF0873" w:rsidR="00F8439D" w:rsidRPr="00F8439D" w:rsidRDefault="00F8439D" w:rsidP="00F8439D">
      <w:pPr>
        <w:spacing w:after="0" w:line="240" w:lineRule="auto"/>
        <w:jc w:val="both"/>
        <w:rPr>
          <w:rFonts w:cs="Calibri"/>
          <w:sz w:val="22"/>
          <w:szCs w:val="22"/>
        </w:rPr>
      </w:pPr>
    </w:p>
    <w:p w14:paraId="3CFA4A05" w14:textId="0F4673D9" w:rsidR="00EA209D" w:rsidRPr="00F04C00" w:rsidRDefault="009D2FEA" w:rsidP="009762D5">
      <w:pPr>
        <w:spacing w:after="0" w:line="240" w:lineRule="auto"/>
        <w:ind w:left="3969" w:hanging="4679"/>
        <w:jc w:val="both"/>
        <w:rPr>
          <w:rFonts w:cs="Calibri"/>
          <w:b/>
          <w:bCs/>
          <w:color w:val="EE0000"/>
        </w:rPr>
      </w:pPr>
      <w:r w:rsidRPr="00F04C00">
        <w:rPr>
          <w:rFonts w:cs="Calibri"/>
          <w:b/>
        </w:rPr>
        <w:t>Feb’2005- October 2016</w:t>
      </w:r>
      <w:r w:rsidR="009762D5" w:rsidRPr="00F04C00">
        <w:rPr>
          <w:rFonts w:cs="Calibri"/>
        </w:rPr>
        <w:tab/>
      </w:r>
      <w:r w:rsidRPr="00F04C00">
        <w:rPr>
          <w:rFonts w:cs="Calibri"/>
          <w:b/>
          <w:bCs/>
        </w:rPr>
        <w:t>Senior manager</w:t>
      </w:r>
      <w:r w:rsidRPr="00F04C00">
        <w:rPr>
          <w:rFonts w:cs="Calibri"/>
        </w:rPr>
        <w:t xml:space="preserve"> </w:t>
      </w:r>
      <w:r w:rsidR="009762D5" w:rsidRPr="00F04C00">
        <w:rPr>
          <w:rFonts w:cs="Calibri"/>
          <w:b/>
          <w:bCs/>
        </w:rPr>
        <w:t>–</w:t>
      </w:r>
      <w:r w:rsidR="00187406" w:rsidRPr="00F04C00">
        <w:rPr>
          <w:rFonts w:cs="Calibri"/>
          <w:b/>
          <w:bCs/>
        </w:rPr>
        <w:t xml:space="preserve">R&amp;D </w:t>
      </w:r>
      <w:r w:rsidR="00BC7F04" w:rsidRPr="00F04C00">
        <w:rPr>
          <w:rFonts w:cs="Calibri"/>
          <w:b/>
          <w:bCs/>
        </w:rPr>
        <w:t>Centre,</w:t>
      </w:r>
      <w:r w:rsidR="009762D5" w:rsidRPr="00F04C00">
        <w:rPr>
          <w:rFonts w:cs="Calibri"/>
          <w:b/>
          <w:bCs/>
        </w:rPr>
        <w:t xml:space="preserve"> [</w:t>
      </w:r>
      <w:r w:rsidR="00187406" w:rsidRPr="00F04C00">
        <w:rPr>
          <w:rFonts w:cs="Calibri"/>
          <w:b/>
          <w:bCs/>
        </w:rPr>
        <w:t xml:space="preserve">Vapi &amp; </w:t>
      </w:r>
      <w:r w:rsidR="00BC7F04" w:rsidRPr="00F04C00">
        <w:rPr>
          <w:rFonts w:cs="Calibri"/>
          <w:b/>
          <w:bCs/>
        </w:rPr>
        <w:t>Thane] UPL</w:t>
      </w:r>
      <w:r w:rsidR="009762D5" w:rsidRPr="00F04C00">
        <w:rPr>
          <w:rFonts w:cs="Calibri"/>
          <w:b/>
          <w:bCs/>
          <w:color w:val="EE0000"/>
          <w:u w:val="single"/>
        </w:rPr>
        <w:t xml:space="preserve"> Ltd.</w:t>
      </w:r>
      <w:r w:rsidR="009762D5" w:rsidRPr="00F04C00">
        <w:rPr>
          <w:rFonts w:cs="Calibri"/>
          <w:b/>
          <w:bCs/>
          <w:color w:val="EE0000"/>
        </w:rPr>
        <w:t xml:space="preserve"> </w:t>
      </w:r>
    </w:p>
    <w:p w14:paraId="4576C621" w14:textId="36963EF7" w:rsidR="005F72BF" w:rsidRDefault="009762D5" w:rsidP="009762D5">
      <w:pPr>
        <w:spacing w:after="0" w:line="240" w:lineRule="auto"/>
        <w:ind w:left="3969" w:hanging="4679"/>
        <w:jc w:val="both"/>
        <w:rPr>
          <w:rFonts w:cs="Calibri"/>
          <w:b/>
          <w:bCs/>
          <w:color w:val="EE0000"/>
          <w:sz w:val="22"/>
          <w:szCs w:val="22"/>
        </w:rPr>
      </w:pPr>
      <w:r w:rsidRPr="00421B6E">
        <w:rPr>
          <w:rFonts w:cs="Calibri"/>
          <w:b/>
          <w:bCs/>
          <w:color w:val="EE0000"/>
          <w:sz w:val="22"/>
          <w:szCs w:val="22"/>
        </w:rPr>
        <w:t xml:space="preserve">  </w:t>
      </w:r>
    </w:p>
    <w:p w14:paraId="33FFD4A0" w14:textId="14F2E219" w:rsidR="00DA1058" w:rsidRPr="000E6805" w:rsidRDefault="00F06C94" w:rsidP="000E6805">
      <w:pPr>
        <w:pStyle w:val="ListParagraph"/>
        <w:numPr>
          <w:ilvl w:val="0"/>
          <w:numId w:val="22"/>
        </w:numPr>
        <w:spacing w:after="0" w:line="240" w:lineRule="auto"/>
        <w:ind w:left="142" w:hanging="568"/>
        <w:jc w:val="both"/>
        <w:rPr>
          <w:rFonts w:cs="Calibri"/>
          <w:sz w:val="22"/>
          <w:szCs w:val="22"/>
        </w:rPr>
      </w:pPr>
      <w:r w:rsidRPr="000E6805">
        <w:rPr>
          <w:rFonts w:cs="Calibri"/>
          <w:b/>
          <w:bCs/>
          <w:sz w:val="22"/>
          <w:szCs w:val="22"/>
        </w:rPr>
        <w:t>L</w:t>
      </w:r>
      <w:r w:rsidR="00A81C6D" w:rsidRPr="000E6805">
        <w:rPr>
          <w:rFonts w:cs="Calibri"/>
          <w:b/>
          <w:bCs/>
          <w:sz w:val="22"/>
          <w:szCs w:val="22"/>
        </w:rPr>
        <w:t>ED</w:t>
      </w:r>
      <w:r w:rsidRPr="000E6805">
        <w:rPr>
          <w:rFonts w:cs="Calibri"/>
          <w:b/>
          <w:bCs/>
          <w:sz w:val="22"/>
          <w:szCs w:val="22"/>
        </w:rPr>
        <w:t xml:space="preserve"> </w:t>
      </w:r>
      <w:r w:rsidR="00A81C6D" w:rsidRPr="000E6805">
        <w:rPr>
          <w:rFonts w:cs="Calibri"/>
          <w:b/>
          <w:bCs/>
          <w:sz w:val="22"/>
          <w:szCs w:val="22"/>
        </w:rPr>
        <w:t>P</w:t>
      </w:r>
      <w:r w:rsidRPr="000E6805">
        <w:rPr>
          <w:rFonts w:cs="Calibri"/>
          <w:b/>
          <w:bCs/>
          <w:sz w:val="22"/>
          <w:szCs w:val="22"/>
        </w:rPr>
        <w:t xml:space="preserve">rocess </w:t>
      </w:r>
      <w:r w:rsidR="00DA1058" w:rsidRPr="000E6805">
        <w:rPr>
          <w:rFonts w:cs="Calibri"/>
          <w:b/>
          <w:bCs/>
          <w:sz w:val="22"/>
          <w:szCs w:val="22"/>
        </w:rPr>
        <w:t>development</w:t>
      </w:r>
      <w:r w:rsidR="00DA1058" w:rsidRPr="000E6805">
        <w:rPr>
          <w:rFonts w:cs="Calibri"/>
          <w:sz w:val="22"/>
          <w:szCs w:val="22"/>
        </w:rPr>
        <w:t>:</w:t>
      </w:r>
      <w:r w:rsidRPr="000E6805">
        <w:rPr>
          <w:rFonts w:cs="Calibri"/>
          <w:sz w:val="22"/>
          <w:szCs w:val="22"/>
        </w:rPr>
        <w:t xml:space="preserve">  </w:t>
      </w:r>
      <w:r w:rsidR="00271712" w:rsidRPr="000E6805">
        <w:rPr>
          <w:rFonts w:cs="Calibri"/>
          <w:sz w:val="22"/>
          <w:szCs w:val="22"/>
        </w:rPr>
        <w:t xml:space="preserve">Designing patent non-infringing scalable synthetic routes / process for </w:t>
      </w:r>
    </w:p>
    <w:p w14:paraId="3C5F18CB" w14:textId="7278D61A" w:rsidR="006E5F0E" w:rsidRPr="000E6805" w:rsidRDefault="00DA1058" w:rsidP="00EA5223">
      <w:pPr>
        <w:spacing w:after="0" w:line="240" w:lineRule="auto"/>
        <w:ind w:left="-360"/>
        <w:jc w:val="both"/>
        <w:rPr>
          <w:rFonts w:cs="Calibri"/>
          <w:sz w:val="22"/>
          <w:szCs w:val="22"/>
        </w:rPr>
      </w:pPr>
      <w:r w:rsidRPr="000E6805">
        <w:rPr>
          <w:rFonts w:cs="Calibri"/>
          <w:b/>
          <w:bCs/>
          <w:sz w:val="22"/>
          <w:szCs w:val="22"/>
        </w:rPr>
        <w:t xml:space="preserve">     </w:t>
      </w:r>
      <w:r w:rsidR="000E6805">
        <w:rPr>
          <w:rFonts w:cs="Calibri"/>
          <w:b/>
          <w:bCs/>
          <w:sz w:val="22"/>
          <w:szCs w:val="22"/>
        </w:rPr>
        <w:t xml:space="preserve">    </w:t>
      </w:r>
      <w:r w:rsidRPr="000E6805">
        <w:rPr>
          <w:rFonts w:cs="Calibri"/>
          <w:b/>
          <w:bCs/>
          <w:sz w:val="22"/>
          <w:szCs w:val="22"/>
        </w:rPr>
        <w:t xml:space="preserve"> </w:t>
      </w:r>
      <w:r w:rsidR="00271712" w:rsidRPr="000E6805">
        <w:rPr>
          <w:rFonts w:cs="Calibri"/>
          <w:sz w:val="22"/>
          <w:szCs w:val="22"/>
        </w:rPr>
        <w:t>Organic Molecules, NCEs &amp; Agrochemicals as well as scale up</w:t>
      </w:r>
      <w:r w:rsidR="006E5F0E" w:rsidRPr="000E6805">
        <w:rPr>
          <w:rFonts w:cs="Calibri"/>
          <w:sz w:val="22"/>
          <w:szCs w:val="22"/>
        </w:rPr>
        <w:t xml:space="preserve"> a</w:t>
      </w:r>
      <w:r w:rsidR="00271712" w:rsidRPr="000E6805">
        <w:rPr>
          <w:rFonts w:cs="Calibri"/>
          <w:sz w:val="22"/>
          <w:szCs w:val="22"/>
        </w:rPr>
        <w:t xml:space="preserve">grochemicals and synthetic </w:t>
      </w:r>
    </w:p>
    <w:p w14:paraId="155F21BA" w14:textId="5542644A" w:rsidR="008D3EC0" w:rsidRPr="008D3EC0" w:rsidRDefault="006E5F0E" w:rsidP="00E91A57">
      <w:pPr>
        <w:spacing w:after="0" w:line="240" w:lineRule="auto"/>
        <w:ind w:left="-360"/>
        <w:jc w:val="both"/>
        <w:rPr>
          <w:rFonts w:cs="Calibri"/>
          <w:sz w:val="22"/>
          <w:szCs w:val="22"/>
        </w:rPr>
      </w:pPr>
      <w:r w:rsidRPr="000E6805">
        <w:rPr>
          <w:rFonts w:cs="Calibri"/>
          <w:sz w:val="22"/>
          <w:szCs w:val="22"/>
        </w:rPr>
        <w:t xml:space="preserve">     </w:t>
      </w:r>
      <w:r w:rsidR="000E6805">
        <w:rPr>
          <w:rFonts w:cs="Calibri"/>
          <w:sz w:val="22"/>
          <w:szCs w:val="22"/>
        </w:rPr>
        <w:t xml:space="preserve">    </w:t>
      </w:r>
      <w:r w:rsidRPr="000E6805">
        <w:rPr>
          <w:rFonts w:cs="Calibri"/>
          <w:sz w:val="22"/>
          <w:szCs w:val="22"/>
        </w:rPr>
        <w:t xml:space="preserve"> I</w:t>
      </w:r>
      <w:r w:rsidR="00271712" w:rsidRPr="000E6805">
        <w:rPr>
          <w:rFonts w:cs="Calibri"/>
          <w:sz w:val="22"/>
          <w:szCs w:val="22"/>
        </w:rPr>
        <w:t>ntermediates</w:t>
      </w:r>
      <w:r w:rsidRPr="000E6805">
        <w:rPr>
          <w:rFonts w:cs="Calibri"/>
          <w:sz w:val="22"/>
          <w:szCs w:val="22"/>
        </w:rPr>
        <w:t>.</w:t>
      </w:r>
      <w:r w:rsidR="008D3EC0">
        <w:rPr>
          <w:rFonts w:cs="Calibri"/>
          <w:sz w:val="22"/>
          <w:szCs w:val="22"/>
        </w:rPr>
        <w:t xml:space="preserve"> Development of</w:t>
      </w:r>
      <w:r w:rsidR="00E91A57">
        <w:rPr>
          <w:rFonts w:cs="Calibri"/>
          <w:sz w:val="22"/>
          <w:szCs w:val="22"/>
        </w:rPr>
        <w:t xml:space="preserve"> Industrial viable process with cost </w:t>
      </w:r>
      <w:r w:rsidR="009623FA" w:rsidRPr="009623FA">
        <w:rPr>
          <w:rFonts w:cs="Calibri"/>
          <w:sz w:val="22"/>
          <w:szCs w:val="22"/>
        </w:rPr>
        <w:t>competitiveness</w:t>
      </w:r>
      <w:r w:rsidR="00E91A57">
        <w:rPr>
          <w:rFonts w:cs="Calibri"/>
          <w:sz w:val="22"/>
          <w:szCs w:val="22"/>
        </w:rPr>
        <w:t xml:space="preserve">  </w:t>
      </w:r>
      <w:r w:rsidR="008D3EC0">
        <w:rPr>
          <w:rFonts w:cs="Calibri"/>
          <w:sz w:val="22"/>
          <w:szCs w:val="22"/>
        </w:rPr>
        <w:t xml:space="preserve">   </w:t>
      </w:r>
    </w:p>
    <w:p w14:paraId="2083ABE1" w14:textId="77777777" w:rsidR="00E81ABB" w:rsidRPr="00E81ABB" w:rsidRDefault="00E81ABB" w:rsidP="00E81ABB">
      <w:pPr>
        <w:pStyle w:val="ListParagraph"/>
        <w:numPr>
          <w:ilvl w:val="0"/>
          <w:numId w:val="20"/>
        </w:numPr>
        <w:spacing w:after="0" w:line="240" w:lineRule="auto"/>
        <w:ind w:left="0" w:hanging="426"/>
        <w:jc w:val="both"/>
        <w:rPr>
          <w:rFonts w:cs="Calibri"/>
          <w:sz w:val="22"/>
          <w:szCs w:val="22"/>
        </w:rPr>
      </w:pPr>
      <w:r>
        <w:rPr>
          <w:rFonts w:cs="Calibri"/>
          <w:b/>
          <w:bCs/>
        </w:rPr>
        <w:t xml:space="preserve">   </w:t>
      </w:r>
      <w:r w:rsidR="000E6805" w:rsidRPr="00E81ABB">
        <w:rPr>
          <w:rFonts w:cs="Calibri"/>
          <w:b/>
          <w:bCs/>
          <w:sz w:val="22"/>
          <w:szCs w:val="22"/>
        </w:rPr>
        <w:t>Improved existing products</w:t>
      </w:r>
      <w:r w:rsidR="000E6805" w:rsidRPr="00E81ABB">
        <w:rPr>
          <w:rFonts w:cs="Calibri"/>
          <w:sz w:val="22"/>
          <w:szCs w:val="22"/>
        </w:rPr>
        <w:t xml:space="preserve"> to maximize commercial viability</w:t>
      </w:r>
      <w:r w:rsidR="005276E9" w:rsidRPr="00E81ABB">
        <w:rPr>
          <w:rFonts w:cs="Calibri"/>
          <w:sz w:val="22"/>
          <w:szCs w:val="22"/>
        </w:rPr>
        <w:t xml:space="preserve"> through process optimization </w:t>
      </w:r>
      <w:r w:rsidRPr="00E81ABB">
        <w:rPr>
          <w:rFonts w:cs="Calibri"/>
          <w:sz w:val="22"/>
          <w:szCs w:val="22"/>
        </w:rPr>
        <w:t xml:space="preserve">and Raw </w:t>
      </w:r>
    </w:p>
    <w:p w14:paraId="3E63EC1C" w14:textId="330F27A5" w:rsidR="00E81ABB" w:rsidRPr="00E81ABB" w:rsidRDefault="00E81ABB" w:rsidP="00E81ABB">
      <w:pPr>
        <w:spacing w:after="0" w:line="240" w:lineRule="auto"/>
        <w:ind w:left="-360"/>
        <w:jc w:val="both"/>
        <w:rPr>
          <w:rFonts w:cs="Calibri"/>
          <w:sz w:val="22"/>
          <w:szCs w:val="22"/>
        </w:rPr>
      </w:pPr>
      <w:r w:rsidRPr="00E81ABB">
        <w:rPr>
          <w:rFonts w:cs="Calibri"/>
          <w:b/>
          <w:bCs/>
          <w:sz w:val="22"/>
          <w:szCs w:val="22"/>
        </w:rPr>
        <w:t xml:space="preserve"> </w:t>
      </w:r>
      <w:r w:rsidRPr="00E81ABB">
        <w:rPr>
          <w:rFonts w:cs="Calibri"/>
          <w:sz w:val="22"/>
          <w:szCs w:val="22"/>
        </w:rPr>
        <w:t xml:space="preserve">        </w:t>
      </w:r>
      <w:r w:rsidR="00B14EBD">
        <w:rPr>
          <w:rFonts w:cs="Calibri"/>
          <w:sz w:val="22"/>
          <w:szCs w:val="22"/>
        </w:rPr>
        <w:t xml:space="preserve"> </w:t>
      </w:r>
      <w:r w:rsidRPr="00E81ABB">
        <w:rPr>
          <w:rFonts w:cs="Calibri"/>
          <w:sz w:val="22"/>
          <w:szCs w:val="22"/>
        </w:rPr>
        <w:t xml:space="preserve">Material Co-efficient (RMC) costing and Volume Time Cycle (VCT) as well compliance with safety  </w:t>
      </w:r>
    </w:p>
    <w:p w14:paraId="2552C04C" w14:textId="50F46A78" w:rsidR="00E81ABB" w:rsidRDefault="00E81ABB" w:rsidP="00E81ABB">
      <w:pPr>
        <w:spacing w:after="0" w:line="240" w:lineRule="auto"/>
        <w:ind w:left="-360"/>
        <w:jc w:val="both"/>
        <w:rPr>
          <w:rFonts w:cs="Calibri"/>
          <w:sz w:val="22"/>
          <w:szCs w:val="22"/>
        </w:rPr>
      </w:pPr>
      <w:r w:rsidRPr="00E81ABB">
        <w:rPr>
          <w:rFonts w:cs="Calibri"/>
          <w:sz w:val="22"/>
          <w:szCs w:val="22"/>
        </w:rPr>
        <w:t xml:space="preserve">          Parameters</w:t>
      </w:r>
      <w:r>
        <w:rPr>
          <w:rFonts w:cs="Calibri"/>
          <w:sz w:val="22"/>
          <w:szCs w:val="22"/>
        </w:rPr>
        <w:t>.</w:t>
      </w:r>
    </w:p>
    <w:p w14:paraId="1D9F05A8" w14:textId="07825ECE" w:rsidR="00B14EBD" w:rsidRPr="0062704C" w:rsidRDefault="00B14EBD" w:rsidP="00B14EBD">
      <w:pPr>
        <w:pStyle w:val="ListParagraph"/>
        <w:numPr>
          <w:ilvl w:val="0"/>
          <w:numId w:val="24"/>
        </w:numPr>
        <w:spacing w:after="0" w:line="240" w:lineRule="auto"/>
        <w:ind w:left="142" w:hanging="568"/>
        <w:jc w:val="both"/>
        <w:rPr>
          <w:rFonts w:cs="Calibri"/>
          <w:sz w:val="22"/>
          <w:szCs w:val="22"/>
        </w:rPr>
      </w:pPr>
      <w:r w:rsidRPr="0062704C">
        <w:rPr>
          <w:rFonts w:cs="Calibri"/>
          <w:b/>
          <w:bCs/>
          <w:sz w:val="22"/>
          <w:szCs w:val="22"/>
        </w:rPr>
        <w:t>Scaled up intermediates</w:t>
      </w:r>
      <w:r w:rsidRPr="0062704C">
        <w:rPr>
          <w:rFonts w:cs="Calibri"/>
          <w:sz w:val="22"/>
          <w:szCs w:val="22"/>
        </w:rPr>
        <w:t xml:space="preserve"> from bench to pilot plant and subsequently </w:t>
      </w:r>
      <w:r w:rsidR="00FD45D5" w:rsidRPr="0062704C">
        <w:rPr>
          <w:rFonts w:cs="Calibri"/>
          <w:sz w:val="22"/>
          <w:szCs w:val="22"/>
        </w:rPr>
        <w:t xml:space="preserve">up to commercialization </w:t>
      </w:r>
    </w:p>
    <w:p w14:paraId="78EA8EE3" w14:textId="7ACB6371" w:rsidR="00E524B8" w:rsidRPr="0062704C" w:rsidRDefault="00E524B8" w:rsidP="00B14EBD">
      <w:pPr>
        <w:pStyle w:val="ListParagraph"/>
        <w:numPr>
          <w:ilvl w:val="0"/>
          <w:numId w:val="24"/>
        </w:numPr>
        <w:spacing w:after="0" w:line="240" w:lineRule="auto"/>
        <w:ind w:left="142" w:hanging="568"/>
        <w:jc w:val="both"/>
        <w:rPr>
          <w:rFonts w:cs="Calibri"/>
          <w:sz w:val="22"/>
          <w:szCs w:val="22"/>
        </w:rPr>
      </w:pPr>
      <w:r w:rsidRPr="0062704C">
        <w:rPr>
          <w:rFonts w:cs="Calibri"/>
          <w:b/>
          <w:bCs/>
          <w:sz w:val="22"/>
          <w:szCs w:val="22"/>
        </w:rPr>
        <w:t>Executed complex chemistries</w:t>
      </w:r>
      <w:r w:rsidRPr="0062704C">
        <w:rPr>
          <w:rFonts w:cs="Calibri"/>
          <w:sz w:val="22"/>
          <w:szCs w:val="22"/>
        </w:rPr>
        <w:t xml:space="preserve"> including asymmetric catalysis and organometallics</w:t>
      </w:r>
    </w:p>
    <w:p w14:paraId="5B8A710C" w14:textId="3B9E536E" w:rsidR="00E524B8" w:rsidRPr="0062704C" w:rsidRDefault="00B72F2A" w:rsidP="00B14EBD">
      <w:pPr>
        <w:pStyle w:val="ListParagraph"/>
        <w:numPr>
          <w:ilvl w:val="0"/>
          <w:numId w:val="24"/>
        </w:numPr>
        <w:spacing w:after="0" w:line="240" w:lineRule="auto"/>
        <w:ind w:left="142" w:hanging="568"/>
        <w:jc w:val="both"/>
        <w:rPr>
          <w:rFonts w:cs="Calibri"/>
          <w:sz w:val="22"/>
          <w:szCs w:val="22"/>
        </w:rPr>
      </w:pPr>
      <w:r w:rsidRPr="0062704C">
        <w:rPr>
          <w:rFonts w:cs="Calibri"/>
          <w:b/>
          <w:bCs/>
          <w:sz w:val="22"/>
          <w:szCs w:val="22"/>
        </w:rPr>
        <w:t>Synthesized chiral compounds</w:t>
      </w:r>
      <w:r w:rsidRPr="0062704C">
        <w:rPr>
          <w:rFonts w:cs="Calibri"/>
          <w:sz w:val="22"/>
          <w:szCs w:val="22"/>
        </w:rPr>
        <w:t xml:space="preserve"> using stereo-selective</w:t>
      </w:r>
      <w:r w:rsidR="0094532F">
        <w:rPr>
          <w:rFonts w:cs="Calibri"/>
          <w:sz w:val="22"/>
          <w:szCs w:val="22"/>
        </w:rPr>
        <w:t xml:space="preserve"> and stereo </w:t>
      </w:r>
      <w:r w:rsidR="00DF5EF6">
        <w:rPr>
          <w:rFonts w:cs="Calibri"/>
          <w:sz w:val="22"/>
          <w:szCs w:val="22"/>
        </w:rPr>
        <w:t xml:space="preserve">specific </w:t>
      </w:r>
      <w:r w:rsidR="00DF5EF6" w:rsidRPr="0062704C">
        <w:rPr>
          <w:rFonts w:cs="Calibri"/>
          <w:sz w:val="22"/>
          <w:szCs w:val="22"/>
        </w:rPr>
        <w:t>methods</w:t>
      </w:r>
    </w:p>
    <w:p w14:paraId="71C65617" w14:textId="3EF2CD22" w:rsidR="0062704C" w:rsidRPr="0062704C" w:rsidRDefault="0062704C" w:rsidP="00B14EBD">
      <w:pPr>
        <w:pStyle w:val="ListParagraph"/>
        <w:numPr>
          <w:ilvl w:val="0"/>
          <w:numId w:val="24"/>
        </w:numPr>
        <w:spacing w:after="0" w:line="240" w:lineRule="auto"/>
        <w:ind w:left="142" w:hanging="568"/>
        <w:jc w:val="both"/>
        <w:rPr>
          <w:rFonts w:cs="Calibri"/>
          <w:sz w:val="22"/>
          <w:szCs w:val="22"/>
        </w:rPr>
      </w:pPr>
      <w:r w:rsidRPr="0062704C">
        <w:rPr>
          <w:rFonts w:cs="Calibri"/>
          <w:b/>
          <w:bCs/>
          <w:sz w:val="22"/>
          <w:szCs w:val="22"/>
        </w:rPr>
        <w:t>Optimized process costing</w:t>
      </w:r>
      <w:r w:rsidRPr="0062704C">
        <w:rPr>
          <w:rFonts w:cs="Calibri"/>
          <w:sz w:val="22"/>
          <w:szCs w:val="22"/>
        </w:rPr>
        <w:t xml:space="preserve"> using Raw Material Co-efficient (RMC).</w:t>
      </w:r>
    </w:p>
    <w:p w14:paraId="77AC8A8C" w14:textId="7EB42F60" w:rsidR="005F72BF" w:rsidRPr="0062704C" w:rsidRDefault="003C50ED" w:rsidP="001D0048">
      <w:pPr>
        <w:pStyle w:val="ListParagraph"/>
        <w:numPr>
          <w:ilvl w:val="0"/>
          <w:numId w:val="18"/>
        </w:numPr>
        <w:spacing w:after="0" w:line="240" w:lineRule="auto"/>
        <w:ind w:left="142" w:hanging="568"/>
        <w:jc w:val="both"/>
        <w:rPr>
          <w:rFonts w:cs="Calibri"/>
          <w:sz w:val="22"/>
          <w:szCs w:val="22"/>
        </w:rPr>
      </w:pPr>
      <w:r w:rsidRPr="0062704C">
        <w:rPr>
          <w:rFonts w:cs="Calibri"/>
          <w:b/>
          <w:bCs/>
          <w:sz w:val="22"/>
          <w:szCs w:val="22"/>
        </w:rPr>
        <w:t>Performing:</w:t>
      </w:r>
      <w:r w:rsidR="001D0048" w:rsidRPr="0062704C">
        <w:rPr>
          <w:rFonts w:cs="Calibri"/>
          <w:b/>
          <w:bCs/>
          <w:sz w:val="22"/>
          <w:szCs w:val="22"/>
        </w:rPr>
        <w:t xml:space="preserve"> </w:t>
      </w:r>
      <w:r w:rsidR="005F72BF" w:rsidRPr="0062704C">
        <w:rPr>
          <w:rFonts w:cs="Calibri"/>
          <w:sz w:val="22"/>
          <w:szCs w:val="22"/>
        </w:rPr>
        <w:t xml:space="preserve">Varieties of organic reactions like Organo- Metallic Reactions, Asymmetric Catalysts Synthesis Grignard Reactions, SN2 type Reactions, Diazotization Reactions, Alkylation’s, Epimerization’s, Halogenations, Hydrogenation, Reduction, Oxidation, Oxidative-Acetylation, Amidation, Retro-Aldol </w:t>
      </w:r>
      <w:r w:rsidR="00BC7F04" w:rsidRPr="0062704C">
        <w:rPr>
          <w:rFonts w:cs="Calibri"/>
          <w:sz w:val="22"/>
          <w:szCs w:val="22"/>
        </w:rPr>
        <w:t>Reaction,</w:t>
      </w:r>
      <w:r w:rsidR="00E90239">
        <w:rPr>
          <w:rFonts w:cs="Calibri"/>
          <w:sz w:val="22"/>
          <w:szCs w:val="22"/>
        </w:rPr>
        <w:t xml:space="preserve"> photo chemical reactions etc </w:t>
      </w:r>
    </w:p>
    <w:p w14:paraId="314C1E09" w14:textId="77777777" w:rsidR="005F72BF" w:rsidRPr="00F04C00" w:rsidRDefault="005F72BF" w:rsidP="0062704C">
      <w:pPr>
        <w:pStyle w:val="ListParagraph"/>
        <w:numPr>
          <w:ilvl w:val="0"/>
          <w:numId w:val="18"/>
        </w:numPr>
        <w:spacing w:after="0" w:line="240" w:lineRule="auto"/>
        <w:ind w:left="142" w:hanging="568"/>
        <w:jc w:val="both"/>
        <w:rPr>
          <w:rFonts w:cs="Calibri"/>
          <w:sz w:val="22"/>
          <w:szCs w:val="22"/>
        </w:rPr>
      </w:pPr>
      <w:r w:rsidRPr="00F04C00">
        <w:rPr>
          <w:rFonts w:cs="Calibri"/>
          <w:b/>
          <w:bCs/>
          <w:sz w:val="22"/>
          <w:szCs w:val="22"/>
        </w:rPr>
        <w:t>Separation &amp; purification</w:t>
      </w:r>
      <w:r w:rsidRPr="00F04C00">
        <w:rPr>
          <w:rFonts w:cs="Calibri"/>
          <w:sz w:val="22"/>
          <w:szCs w:val="22"/>
        </w:rPr>
        <w:t xml:space="preserve"> techniques and structure elucidation via. Modern Instrumental Methods; interpreting spectral &amp; chromatographic data such as IR, NMR, 13CMR, Mass, GC and HPLC for characterization of reaction products</w:t>
      </w:r>
    </w:p>
    <w:p w14:paraId="50291ECD" w14:textId="118A596A" w:rsidR="005F72BF" w:rsidRPr="00F04C00" w:rsidRDefault="00260560" w:rsidP="00260560">
      <w:pPr>
        <w:pStyle w:val="ListParagraph"/>
        <w:numPr>
          <w:ilvl w:val="0"/>
          <w:numId w:val="18"/>
        </w:numPr>
        <w:spacing w:after="0" w:line="240" w:lineRule="auto"/>
        <w:ind w:left="142" w:hanging="568"/>
        <w:jc w:val="both"/>
        <w:rPr>
          <w:rFonts w:cs="Calibri"/>
          <w:sz w:val="22"/>
          <w:szCs w:val="22"/>
        </w:rPr>
      </w:pPr>
      <w:r w:rsidRPr="00F04C00">
        <w:rPr>
          <w:rFonts w:cs="Calibri"/>
          <w:b/>
          <w:bCs/>
          <w:sz w:val="22"/>
          <w:szCs w:val="22"/>
        </w:rPr>
        <w:t xml:space="preserve">Applied </w:t>
      </w:r>
      <w:r w:rsidR="005F72BF" w:rsidRPr="00F04C00">
        <w:rPr>
          <w:rFonts w:cs="Calibri"/>
          <w:b/>
          <w:bCs/>
          <w:sz w:val="22"/>
          <w:szCs w:val="22"/>
        </w:rPr>
        <w:t>Green chemistry</w:t>
      </w:r>
      <w:r w:rsidR="005F72BF" w:rsidRPr="00F04C00">
        <w:rPr>
          <w:rFonts w:cs="Calibri"/>
          <w:sz w:val="22"/>
          <w:szCs w:val="22"/>
        </w:rPr>
        <w:t xml:space="preserve"> approach to various organic transformations for effluent reduction &amp; waste treatability studies and recovering by-products from effluents</w:t>
      </w:r>
      <w:r w:rsidRPr="00F04C00">
        <w:rPr>
          <w:rFonts w:cs="Calibri"/>
          <w:sz w:val="22"/>
          <w:szCs w:val="22"/>
        </w:rPr>
        <w:t>.</w:t>
      </w:r>
    </w:p>
    <w:p w14:paraId="02C85A11" w14:textId="4E7ACB21" w:rsidR="00260560" w:rsidRPr="00F04C00" w:rsidRDefault="000F5C5A" w:rsidP="00260560">
      <w:pPr>
        <w:pStyle w:val="ListParagraph"/>
        <w:numPr>
          <w:ilvl w:val="0"/>
          <w:numId w:val="18"/>
        </w:numPr>
        <w:spacing w:after="0" w:line="240" w:lineRule="auto"/>
        <w:ind w:left="142" w:hanging="568"/>
        <w:jc w:val="both"/>
        <w:rPr>
          <w:rFonts w:cs="Calibri"/>
          <w:sz w:val="22"/>
          <w:szCs w:val="22"/>
        </w:rPr>
      </w:pPr>
      <w:r w:rsidRPr="00F04C00">
        <w:rPr>
          <w:rFonts w:cs="Calibri"/>
          <w:b/>
          <w:bCs/>
          <w:sz w:val="22"/>
          <w:szCs w:val="22"/>
        </w:rPr>
        <w:t>Conducted literature searches</w:t>
      </w:r>
      <w:r w:rsidRPr="00F04C00">
        <w:rPr>
          <w:rFonts w:cs="Calibri"/>
          <w:sz w:val="22"/>
          <w:szCs w:val="22"/>
        </w:rPr>
        <w:t xml:space="preserve"> </w:t>
      </w:r>
    </w:p>
    <w:p w14:paraId="548F8F04" w14:textId="77777777" w:rsidR="005F72BF" w:rsidRPr="00F04C00" w:rsidRDefault="005F72BF" w:rsidP="000F5C5A">
      <w:pPr>
        <w:pStyle w:val="ListParagraph"/>
        <w:numPr>
          <w:ilvl w:val="0"/>
          <w:numId w:val="25"/>
        </w:numPr>
        <w:spacing w:after="0" w:line="240" w:lineRule="auto"/>
        <w:jc w:val="both"/>
        <w:rPr>
          <w:rFonts w:cs="Calibri"/>
          <w:sz w:val="22"/>
          <w:szCs w:val="22"/>
        </w:rPr>
      </w:pPr>
      <w:r w:rsidRPr="00F04C00">
        <w:rPr>
          <w:rFonts w:cs="Calibri"/>
          <w:sz w:val="22"/>
          <w:szCs w:val="22"/>
        </w:rPr>
        <w:t>Literature search for applicable molecules, designing synthetic pathways, exploring these approaches in the bench experiments to scale up to pilot plant level</w:t>
      </w:r>
    </w:p>
    <w:p w14:paraId="226E5F8D" w14:textId="77777777" w:rsidR="005F72BF" w:rsidRPr="00F04C00" w:rsidRDefault="005F72BF" w:rsidP="000F5C5A">
      <w:pPr>
        <w:pStyle w:val="ListParagraph"/>
        <w:numPr>
          <w:ilvl w:val="0"/>
          <w:numId w:val="25"/>
        </w:numPr>
        <w:spacing w:after="0" w:line="240" w:lineRule="auto"/>
        <w:jc w:val="both"/>
        <w:rPr>
          <w:rFonts w:cs="Calibri"/>
          <w:sz w:val="22"/>
          <w:szCs w:val="22"/>
        </w:rPr>
      </w:pPr>
      <w:r w:rsidRPr="00F04C00">
        <w:rPr>
          <w:rFonts w:cs="Calibri"/>
          <w:sz w:val="22"/>
          <w:szCs w:val="22"/>
        </w:rPr>
        <w:t xml:space="preserve">Literature survey well conversant with the use of </w:t>
      </w:r>
      <w:r w:rsidRPr="00F04C00">
        <w:rPr>
          <w:rFonts w:cs="Calibri"/>
          <w:b/>
          <w:sz w:val="22"/>
          <w:szCs w:val="22"/>
        </w:rPr>
        <w:t>Sci finder, Reaxys</w:t>
      </w:r>
      <w:r w:rsidRPr="00F04C00">
        <w:rPr>
          <w:rFonts w:cs="Calibri"/>
          <w:sz w:val="22"/>
          <w:szCs w:val="22"/>
        </w:rPr>
        <w:t xml:space="preserve"> &amp; other internet search engines</w:t>
      </w:r>
    </w:p>
    <w:p w14:paraId="7F54688E" w14:textId="77777777" w:rsidR="005F72BF" w:rsidRPr="00F04C00" w:rsidRDefault="005F72BF" w:rsidP="00964C89">
      <w:pPr>
        <w:pStyle w:val="ListParagraph"/>
        <w:numPr>
          <w:ilvl w:val="0"/>
          <w:numId w:val="26"/>
        </w:numPr>
        <w:spacing w:after="0" w:line="240" w:lineRule="auto"/>
        <w:ind w:left="142" w:hanging="568"/>
        <w:jc w:val="both"/>
        <w:rPr>
          <w:rFonts w:cs="Calibri"/>
          <w:sz w:val="22"/>
          <w:szCs w:val="22"/>
        </w:rPr>
      </w:pPr>
      <w:r w:rsidRPr="00F04C00">
        <w:rPr>
          <w:rFonts w:cs="Calibri"/>
          <w:sz w:val="22"/>
          <w:szCs w:val="22"/>
        </w:rPr>
        <w:t xml:space="preserve">Well-versed with polymorphism and synthetic and characterization of polymorphs by using spectral techniques like FTIR, DSC &amp; Raman Spectra </w:t>
      </w:r>
    </w:p>
    <w:p w14:paraId="6D3CA0E3" w14:textId="4E934E55" w:rsidR="005F72BF" w:rsidRPr="00F04C00" w:rsidRDefault="0001598F" w:rsidP="0001598F">
      <w:pPr>
        <w:pStyle w:val="ListParagraph"/>
        <w:numPr>
          <w:ilvl w:val="0"/>
          <w:numId w:val="17"/>
        </w:numPr>
        <w:spacing w:after="0" w:line="240" w:lineRule="auto"/>
        <w:ind w:left="142" w:hanging="568"/>
        <w:jc w:val="both"/>
        <w:rPr>
          <w:rFonts w:cs="Calibri"/>
          <w:i/>
          <w:sz w:val="22"/>
          <w:szCs w:val="22"/>
        </w:rPr>
      </w:pPr>
      <w:r w:rsidRPr="00F04C00">
        <w:rPr>
          <w:rFonts w:cs="Calibri"/>
          <w:b/>
          <w:bCs/>
          <w:sz w:val="22"/>
          <w:szCs w:val="22"/>
        </w:rPr>
        <w:t>Managed a scientific team</w:t>
      </w:r>
      <w:r w:rsidRPr="00F04C00">
        <w:rPr>
          <w:rFonts w:cs="Calibri"/>
          <w:sz w:val="22"/>
          <w:szCs w:val="22"/>
        </w:rPr>
        <w:t xml:space="preserve"> to hit strict project deadlines</w:t>
      </w:r>
      <w:r w:rsidR="00F04C00" w:rsidRPr="00F04C00">
        <w:rPr>
          <w:rFonts w:cs="Calibri"/>
          <w:sz w:val="22"/>
          <w:szCs w:val="22"/>
        </w:rPr>
        <w:t xml:space="preserve"> </w:t>
      </w:r>
      <w:r w:rsidR="005F72BF" w:rsidRPr="00F04C00">
        <w:rPr>
          <w:rFonts w:cs="Calibri"/>
          <w:i/>
          <w:sz w:val="22"/>
          <w:szCs w:val="22"/>
        </w:rPr>
        <w:t>Documentations:</w:t>
      </w:r>
    </w:p>
    <w:p w14:paraId="49F52797" w14:textId="62AB8F63" w:rsidR="005F72BF" w:rsidRPr="00F04C00" w:rsidRDefault="007B1B2D" w:rsidP="007B1B2D">
      <w:pPr>
        <w:pStyle w:val="ListParagraph"/>
        <w:numPr>
          <w:ilvl w:val="0"/>
          <w:numId w:val="19"/>
        </w:numPr>
        <w:spacing w:after="0" w:line="240" w:lineRule="auto"/>
        <w:ind w:left="142" w:hanging="568"/>
        <w:jc w:val="both"/>
        <w:rPr>
          <w:rFonts w:cs="Calibri"/>
          <w:sz w:val="22"/>
          <w:szCs w:val="22"/>
        </w:rPr>
      </w:pPr>
      <w:r w:rsidRPr="00F04C00">
        <w:rPr>
          <w:rFonts w:cs="Calibri"/>
          <w:b/>
          <w:bCs/>
          <w:sz w:val="22"/>
          <w:szCs w:val="22"/>
        </w:rPr>
        <w:t>Supported patent writing</w:t>
      </w:r>
      <w:r w:rsidRPr="00F04C00">
        <w:rPr>
          <w:rFonts w:cs="Calibri"/>
          <w:sz w:val="22"/>
          <w:szCs w:val="22"/>
        </w:rPr>
        <w:t xml:space="preserve"> alongside IPR and NPD departments</w:t>
      </w:r>
      <w:r w:rsidR="000615EC" w:rsidRPr="00F04C00">
        <w:rPr>
          <w:rFonts w:cs="Calibri"/>
          <w:sz w:val="22"/>
          <w:szCs w:val="22"/>
        </w:rPr>
        <w:t xml:space="preserve"> and </w:t>
      </w:r>
      <w:r w:rsidR="005F72BF" w:rsidRPr="00F04C00">
        <w:rPr>
          <w:rFonts w:cs="Calibri"/>
          <w:sz w:val="22"/>
          <w:szCs w:val="22"/>
        </w:rPr>
        <w:t xml:space="preserve">patent </w:t>
      </w:r>
      <w:r w:rsidR="00F04C00" w:rsidRPr="00F04C00">
        <w:rPr>
          <w:rFonts w:cs="Calibri"/>
          <w:sz w:val="22"/>
          <w:szCs w:val="22"/>
        </w:rPr>
        <w:t>writing &amp;</w:t>
      </w:r>
      <w:r w:rsidR="005F72BF" w:rsidRPr="00F04C00">
        <w:rPr>
          <w:rFonts w:cs="Calibri"/>
          <w:sz w:val="22"/>
          <w:szCs w:val="22"/>
        </w:rPr>
        <w:t xml:space="preserve"> non-infringement analysis studies and collaborating with IPR /NPD team for filing patents</w:t>
      </w:r>
    </w:p>
    <w:p w14:paraId="14CE9BF0" w14:textId="439E2D1C" w:rsidR="005A49A8" w:rsidRPr="00F04C00" w:rsidRDefault="005A49A8" w:rsidP="007B1B2D">
      <w:pPr>
        <w:pStyle w:val="ListParagraph"/>
        <w:numPr>
          <w:ilvl w:val="0"/>
          <w:numId w:val="19"/>
        </w:numPr>
        <w:spacing w:after="0" w:line="240" w:lineRule="auto"/>
        <w:ind w:left="142" w:hanging="568"/>
        <w:jc w:val="both"/>
        <w:rPr>
          <w:rFonts w:cs="Calibri"/>
          <w:sz w:val="22"/>
          <w:szCs w:val="22"/>
        </w:rPr>
      </w:pPr>
      <w:r w:rsidRPr="00F04C00">
        <w:rPr>
          <w:rFonts w:cs="Calibri"/>
          <w:b/>
          <w:bCs/>
          <w:sz w:val="22"/>
          <w:szCs w:val="22"/>
        </w:rPr>
        <w:t>Authored Operating Process instructions</w:t>
      </w:r>
      <w:r w:rsidRPr="00F04C00">
        <w:rPr>
          <w:rFonts w:cs="Calibri"/>
          <w:sz w:val="22"/>
          <w:szCs w:val="22"/>
        </w:rPr>
        <w:t xml:space="preserve"> and Technology Transfer </w:t>
      </w:r>
      <w:r w:rsidR="00F04C00" w:rsidRPr="00F04C00">
        <w:rPr>
          <w:rFonts w:cs="Calibri"/>
          <w:sz w:val="22"/>
          <w:szCs w:val="22"/>
        </w:rPr>
        <w:t>Dossiers [</w:t>
      </w:r>
      <w:r w:rsidR="001177EA" w:rsidRPr="00F04C00">
        <w:rPr>
          <w:rFonts w:cs="Calibri"/>
          <w:sz w:val="22"/>
          <w:szCs w:val="22"/>
        </w:rPr>
        <w:t>TTD]</w:t>
      </w:r>
      <w:r w:rsidRPr="00F04C00">
        <w:rPr>
          <w:rFonts w:cs="Calibri"/>
          <w:sz w:val="22"/>
          <w:szCs w:val="22"/>
        </w:rPr>
        <w:t xml:space="preserve"> including </w:t>
      </w:r>
    </w:p>
    <w:p w14:paraId="5CFCA0E6" w14:textId="22D08D19" w:rsidR="005F72BF" w:rsidRPr="00F04C00" w:rsidRDefault="005F72BF" w:rsidP="00EA209D">
      <w:pPr>
        <w:pStyle w:val="ListParagraph"/>
        <w:numPr>
          <w:ilvl w:val="0"/>
          <w:numId w:val="28"/>
        </w:numPr>
        <w:spacing w:after="0" w:line="240" w:lineRule="auto"/>
        <w:jc w:val="both"/>
        <w:rPr>
          <w:rFonts w:cs="Calibri"/>
          <w:sz w:val="22"/>
          <w:szCs w:val="22"/>
        </w:rPr>
      </w:pPr>
      <w:r w:rsidRPr="00F04C00">
        <w:rPr>
          <w:rFonts w:cs="Calibri"/>
          <w:sz w:val="22"/>
          <w:szCs w:val="22"/>
        </w:rPr>
        <w:t>Scale-up reports (process, yield, costing, quality &amp; RM’s specification)</w:t>
      </w:r>
    </w:p>
    <w:p w14:paraId="62B5779C" w14:textId="77777777" w:rsidR="005F72BF" w:rsidRPr="00F04C00" w:rsidRDefault="005F72BF" w:rsidP="00EA209D">
      <w:pPr>
        <w:pStyle w:val="ListParagraph"/>
        <w:numPr>
          <w:ilvl w:val="0"/>
          <w:numId w:val="28"/>
        </w:numPr>
        <w:spacing w:after="0" w:line="240" w:lineRule="auto"/>
        <w:jc w:val="both"/>
        <w:rPr>
          <w:rFonts w:cs="Calibri"/>
          <w:sz w:val="22"/>
          <w:szCs w:val="22"/>
        </w:rPr>
      </w:pPr>
      <w:r w:rsidRPr="00F04C00">
        <w:rPr>
          <w:rFonts w:cs="Calibri"/>
          <w:sz w:val="22"/>
          <w:szCs w:val="22"/>
        </w:rPr>
        <w:t>Setting specifications, supporting analytical section for method development and establishing specifications for RM’s, intermediates &amp; finished products</w:t>
      </w:r>
    </w:p>
    <w:p w14:paraId="1F317B1A" w14:textId="77777777" w:rsidR="005F72BF" w:rsidRPr="00F04C00" w:rsidRDefault="005F72BF" w:rsidP="00EA209D">
      <w:pPr>
        <w:pStyle w:val="ListParagraph"/>
        <w:numPr>
          <w:ilvl w:val="0"/>
          <w:numId w:val="28"/>
        </w:numPr>
        <w:spacing w:after="0" w:line="240" w:lineRule="auto"/>
        <w:jc w:val="both"/>
        <w:rPr>
          <w:rFonts w:cs="Calibri"/>
          <w:sz w:val="22"/>
          <w:szCs w:val="22"/>
        </w:rPr>
      </w:pPr>
      <w:r w:rsidRPr="00F04C00">
        <w:rPr>
          <w:rFonts w:cs="Calibri"/>
          <w:sz w:val="22"/>
          <w:szCs w:val="22"/>
        </w:rPr>
        <w:lastRenderedPageBreak/>
        <w:t>Compiling 5 batches studies report including impurities genesis and collaborating with Registration Department</w:t>
      </w:r>
    </w:p>
    <w:p w14:paraId="4BC57329" w14:textId="19A5EAE4" w:rsidR="00B91138" w:rsidRPr="00B91138" w:rsidRDefault="00B91138" w:rsidP="00B91138">
      <w:pPr>
        <w:ind w:left="360" w:hanging="360"/>
        <w:rPr>
          <w:rFonts w:cstheme="minorHAnsi"/>
          <w:b/>
          <w:bCs/>
        </w:rPr>
      </w:pPr>
      <w:r>
        <w:rPr>
          <w:rFonts w:cs="Calibri"/>
          <w:b/>
          <w:color w:val="3FBCEC"/>
          <w:lang w:val="en-GB"/>
        </w:rPr>
        <w:t xml:space="preserve">Previous work </w:t>
      </w:r>
      <w:r w:rsidRPr="00B91138">
        <w:rPr>
          <w:rFonts w:cs="Calibri"/>
          <w:b/>
          <w:color w:val="3FBCEC"/>
          <w:lang w:val="en-GB"/>
        </w:rPr>
        <w:t>Experience</w:t>
      </w:r>
    </w:p>
    <w:p w14:paraId="24FBDD04" w14:textId="22568A59" w:rsidR="00EA209D" w:rsidRPr="00EA209D" w:rsidRDefault="00D7591D" w:rsidP="00EA209D">
      <w:pPr>
        <w:spacing w:after="0" w:line="240" w:lineRule="auto"/>
        <w:jc w:val="both"/>
        <w:rPr>
          <w:rFonts w:cs="Calibri"/>
          <w:b/>
          <w:bCs/>
          <w:sz w:val="22"/>
          <w:szCs w:val="22"/>
        </w:rPr>
      </w:pPr>
      <w:r>
        <w:rPr>
          <w:rFonts w:cs="Calibri"/>
          <w:b/>
          <w:bCs/>
          <w:sz w:val="22"/>
          <w:szCs w:val="22"/>
        </w:rPr>
        <w:t xml:space="preserve">  </w:t>
      </w:r>
      <w:r w:rsidR="00EA209D" w:rsidRPr="008363D3">
        <w:rPr>
          <w:rFonts w:cs="Calibri"/>
          <w:b/>
          <w:bCs/>
          <w:sz w:val="22"/>
          <w:szCs w:val="22"/>
          <w:u w:val="single"/>
        </w:rPr>
        <w:t>Post-Doctoral Research Associate</w:t>
      </w:r>
      <w:r w:rsidR="00EA209D" w:rsidRPr="00EA209D">
        <w:rPr>
          <w:rFonts w:cs="Calibri"/>
          <w:b/>
          <w:bCs/>
          <w:sz w:val="22"/>
          <w:szCs w:val="22"/>
        </w:rPr>
        <w:t xml:space="preserve"> | Texas Tech University</w:t>
      </w:r>
      <w:r w:rsidR="00B91138">
        <w:rPr>
          <w:rFonts w:cs="Calibri"/>
          <w:b/>
          <w:bCs/>
          <w:sz w:val="22"/>
          <w:szCs w:val="22"/>
        </w:rPr>
        <w:t xml:space="preserve">                             </w:t>
      </w:r>
      <w:r w:rsidR="00B91138" w:rsidRPr="00EA209D">
        <w:rPr>
          <w:rFonts w:cs="Calibri"/>
          <w:b/>
          <w:bCs/>
          <w:sz w:val="22"/>
          <w:szCs w:val="22"/>
        </w:rPr>
        <w:t xml:space="preserve">Mar 2003 – </w:t>
      </w:r>
      <w:r w:rsidR="0053099C">
        <w:rPr>
          <w:rFonts w:cs="Calibri"/>
          <w:b/>
          <w:bCs/>
          <w:sz w:val="22"/>
          <w:szCs w:val="22"/>
        </w:rPr>
        <w:t xml:space="preserve">Dec </w:t>
      </w:r>
      <w:r w:rsidR="0053099C" w:rsidRPr="00EA209D">
        <w:rPr>
          <w:rFonts w:cs="Calibri"/>
          <w:b/>
          <w:bCs/>
          <w:sz w:val="22"/>
          <w:szCs w:val="22"/>
        </w:rPr>
        <w:t>2004</w:t>
      </w:r>
      <w:r w:rsidR="00B91138">
        <w:rPr>
          <w:rFonts w:cs="Calibri"/>
          <w:b/>
          <w:bCs/>
          <w:sz w:val="22"/>
          <w:szCs w:val="22"/>
        </w:rPr>
        <w:t xml:space="preserve">                            </w:t>
      </w:r>
    </w:p>
    <w:p w14:paraId="615CC94A" w14:textId="6D062EBA" w:rsidR="00A11B92" w:rsidRDefault="00D7591D" w:rsidP="00B91138">
      <w:pPr>
        <w:spacing w:after="0" w:line="240" w:lineRule="auto"/>
        <w:rPr>
          <w:rFonts w:cs="Calibri"/>
          <w:sz w:val="22"/>
          <w:szCs w:val="22"/>
        </w:rPr>
      </w:pPr>
      <w:r>
        <w:rPr>
          <w:rFonts w:cs="Calibri"/>
          <w:sz w:val="22"/>
          <w:szCs w:val="22"/>
        </w:rPr>
        <w:t xml:space="preserve">  </w:t>
      </w:r>
      <w:r w:rsidR="00EA209D" w:rsidRPr="00B91138">
        <w:rPr>
          <w:rFonts w:cs="Calibri"/>
          <w:sz w:val="22"/>
          <w:szCs w:val="22"/>
        </w:rPr>
        <w:t>Dept. of Chemistry &amp; Biochemistry, Lubbock, TX, USA</w:t>
      </w:r>
      <w:r w:rsidR="00EA209D" w:rsidRPr="00EA209D">
        <w:rPr>
          <w:rFonts w:cs="Calibri"/>
          <w:sz w:val="22"/>
          <w:szCs w:val="22"/>
        </w:rPr>
        <w:t xml:space="preserve"> </w:t>
      </w:r>
    </w:p>
    <w:p w14:paraId="6D5A9CD2" w14:textId="587F327F" w:rsidR="00EA209D" w:rsidRPr="00EA209D" w:rsidRDefault="00D7591D" w:rsidP="00B91138">
      <w:pPr>
        <w:spacing w:after="0" w:line="240" w:lineRule="auto"/>
        <w:rPr>
          <w:rFonts w:cs="Calibri"/>
          <w:sz w:val="22"/>
          <w:szCs w:val="22"/>
        </w:rPr>
      </w:pPr>
      <w:r>
        <w:rPr>
          <w:rFonts w:cs="Calibri"/>
          <w:sz w:val="22"/>
          <w:szCs w:val="22"/>
        </w:rPr>
        <w:t xml:space="preserve">  </w:t>
      </w:r>
      <w:r w:rsidR="00BC7F04">
        <w:rPr>
          <w:rFonts w:cs="Calibri"/>
          <w:sz w:val="22"/>
          <w:szCs w:val="22"/>
        </w:rPr>
        <w:t>Project:</w:t>
      </w:r>
      <w:r w:rsidR="00A11B92">
        <w:rPr>
          <w:rFonts w:cs="Calibri"/>
          <w:sz w:val="22"/>
          <w:szCs w:val="22"/>
        </w:rPr>
        <w:t xml:space="preserve"> </w:t>
      </w:r>
      <w:r w:rsidR="00A11B92" w:rsidRPr="00FB2327">
        <w:rPr>
          <w:rFonts w:cs="Calibri"/>
          <w:i/>
          <w:iCs/>
          <w:sz w:val="22"/>
          <w:szCs w:val="22"/>
        </w:rPr>
        <w:t>Development of Calixarene and its derivatives</w:t>
      </w:r>
      <w:r w:rsidR="00A11B92">
        <w:rPr>
          <w:rFonts w:cs="Calibri"/>
          <w:sz w:val="22"/>
          <w:szCs w:val="22"/>
        </w:rPr>
        <w:t xml:space="preserve">  </w:t>
      </w:r>
      <w:r w:rsidR="00EA209D" w:rsidRPr="00EA209D">
        <w:rPr>
          <w:rFonts w:cs="Calibri"/>
          <w:sz w:val="22"/>
          <w:szCs w:val="22"/>
        </w:rPr>
        <w:t xml:space="preserve"> </w:t>
      </w:r>
      <w:r w:rsidR="00B91138">
        <w:rPr>
          <w:rFonts w:cs="Calibri"/>
          <w:sz w:val="22"/>
          <w:szCs w:val="22"/>
        </w:rPr>
        <w:t xml:space="preserve">          </w:t>
      </w:r>
      <w:r w:rsidR="00EA209D" w:rsidRPr="00EA209D">
        <w:rPr>
          <w:rFonts w:cs="Calibri"/>
          <w:sz w:val="22"/>
          <w:szCs w:val="22"/>
        </w:rPr>
        <w:br/>
      </w:r>
      <w:r>
        <w:rPr>
          <w:rFonts w:cs="Calibri"/>
          <w:b/>
          <w:bCs/>
          <w:sz w:val="22"/>
          <w:szCs w:val="22"/>
        </w:rPr>
        <w:t xml:space="preserve">  </w:t>
      </w:r>
      <w:r w:rsidR="00EA209D" w:rsidRPr="00EA209D">
        <w:rPr>
          <w:rFonts w:cs="Calibri"/>
          <w:b/>
          <w:bCs/>
          <w:sz w:val="22"/>
          <w:szCs w:val="22"/>
        </w:rPr>
        <w:t>Advisor:</w:t>
      </w:r>
      <w:r w:rsidR="00EA209D" w:rsidRPr="00EA209D">
        <w:rPr>
          <w:rFonts w:cs="Calibri"/>
          <w:sz w:val="22"/>
          <w:szCs w:val="22"/>
        </w:rPr>
        <w:t xml:space="preserve"> Prof. Richard A. Bartsch</w:t>
      </w:r>
    </w:p>
    <w:p w14:paraId="483F1CBC" w14:textId="77777777" w:rsidR="00EA209D" w:rsidRPr="00EA209D" w:rsidRDefault="00EA209D" w:rsidP="00B91138">
      <w:pPr>
        <w:spacing w:after="0" w:line="240" w:lineRule="auto"/>
        <w:ind w:left="360"/>
        <w:jc w:val="both"/>
        <w:rPr>
          <w:rFonts w:cs="Calibri"/>
          <w:sz w:val="22"/>
          <w:szCs w:val="22"/>
        </w:rPr>
      </w:pPr>
    </w:p>
    <w:p w14:paraId="62AA6BAB" w14:textId="77777777" w:rsidR="00AB6BBE" w:rsidRDefault="00AB6BBE" w:rsidP="00AB6BBE">
      <w:pPr>
        <w:spacing w:after="0" w:line="240" w:lineRule="auto"/>
        <w:jc w:val="both"/>
        <w:rPr>
          <w:rFonts w:cs="Calibri"/>
          <w:sz w:val="22"/>
          <w:szCs w:val="22"/>
        </w:rPr>
      </w:pPr>
    </w:p>
    <w:p w14:paraId="4F559FDA" w14:textId="279A4A42" w:rsidR="00AB6BBE" w:rsidRPr="00D7591D" w:rsidRDefault="00D7591D" w:rsidP="00D7591D">
      <w:pPr>
        <w:pStyle w:val="ListParagraph"/>
        <w:numPr>
          <w:ilvl w:val="0"/>
          <w:numId w:val="29"/>
        </w:numPr>
        <w:spacing w:after="0" w:line="240" w:lineRule="auto"/>
        <w:ind w:left="142" w:hanging="568"/>
        <w:jc w:val="both"/>
        <w:rPr>
          <w:rFonts w:cs="Calibri"/>
          <w:noProof/>
          <w:sz w:val="22"/>
          <w:szCs w:val="22"/>
          <w:lang w:val="en-GB"/>
        </w:rPr>
      </w:pPr>
      <w:r w:rsidRPr="00D7591D">
        <w:rPr>
          <w:rFonts w:cs="Calibri"/>
          <w:b/>
          <w:bCs/>
          <w:noProof/>
          <w:sz w:val="22"/>
          <w:szCs w:val="22"/>
        </w:rPr>
        <w:t>Synthesized novel complexes</w:t>
      </w:r>
      <w:r w:rsidRPr="00D7591D">
        <w:rPr>
          <w:rFonts w:cs="Calibri"/>
          <w:noProof/>
          <w:sz w:val="22"/>
          <w:szCs w:val="22"/>
        </w:rPr>
        <w:t xml:space="preserve"> including 1,2-Bridged and 1,2,3,4-Bridged p-tert-butylcalix[4] crown variations</w:t>
      </w:r>
    </w:p>
    <w:p w14:paraId="17D27CA6" w14:textId="036E31F2" w:rsidR="00D7591D" w:rsidRPr="00503B44" w:rsidRDefault="00503B44" w:rsidP="00D7591D">
      <w:pPr>
        <w:pStyle w:val="ListParagraph"/>
        <w:numPr>
          <w:ilvl w:val="0"/>
          <w:numId w:val="29"/>
        </w:numPr>
        <w:spacing w:after="0" w:line="240" w:lineRule="auto"/>
        <w:ind w:left="142" w:hanging="568"/>
        <w:jc w:val="both"/>
        <w:rPr>
          <w:rFonts w:cs="Calibri"/>
          <w:noProof/>
          <w:sz w:val="22"/>
          <w:szCs w:val="22"/>
          <w:lang w:val="en-GB"/>
        </w:rPr>
      </w:pPr>
      <w:r>
        <w:rPr>
          <w:rFonts w:cs="Calibri"/>
          <w:b/>
          <w:bCs/>
          <w:noProof/>
          <w:sz w:val="22"/>
          <w:szCs w:val="22"/>
        </w:rPr>
        <w:t>C</w:t>
      </w:r>
      <w:r w:rsidRPr="00503B44">
        <w:rPr>
          <w:rFonts w:cs="Calibri"/>
          <w:b/>
          <w:bCs/>
          <w:noProof/>
          <w:sz w:val="22"/>
          <w:szCs w:val="22"/>
        </w:rPr>
        <w:t>haracterized calixarene compounds</w:t>
      </w:r>
      <w:r w:rsidRPr="00503B44">
        <w:rPr>
          <w:rFonts w:cs="Calibri"/>
          <w:noProof/>
          <w:sz w:val="22"/>
          <w:szCs w:val="22"/>
        </w:rPr>
        <w:t xml:space="preserve"> to optimize selective metal ion extraction and small molecule trapping</w:t>
      </w:r>
    </w:p>
    <w:p w14:paraId="5B71DFCD" w14:textId="1D5457EF" w:rsidR="00503B44" w:rsidRPr="00503B44" w:rsidRDefault="00503B44" w:rsidP="00D7591D">
      <w:pPr>
        <w:pStyle w:val="ListParagraph"/>
        <w:numPr>
          <w:ilvl w:val="0"/>
          <w:numId w:val="29"/>
        </w:numPr>
        <w:spacing w:after="0" w:line="240" w:lineRule="auto"/>
        <w:ind w:left="142" w:hanging="568"/>
        <w:jc w:val="both"/>
        <w:rPr>
          <w:rFonts w:cs="Calibri"/>
          <w:noProof/>
          <w:sz w:val="22"/>
          <w:szCs w:val="22"/>
          <w:lang w:val="en-GB"/>
        </w:rPr>
      </w:pPr>
      <w:r w:rsidRPr="00503B44">
        <w:rPr>
          <w:rFonts w:cs="Calibri"/>
          <w:b/>
          <w:bCs/>
          <w:noProof/>
          <w:sz w:val="22"/>
          <w:szCs w:val="22"/>
        </w:rPr>
        <w:t>Scaled up derivatives</w:t>
      </w:r>
      <w:r w:rsidRPr="00503B44">
        <w:rPr>
          <w:rFonts w:cs="Calibri"/>
          <w:noProof/>
          <w:sz w:val="22"/>
          <w:szCs w:val="22"/>
        </w:rPr>
        <w:t xml:space="preserve"> including calix[4]arene, calix[6]arene, and p-tert-butylcalix[4]arene.</w:t>
      </w:r>
    </w:p>
    <w:p w14:paraId="605CA902" w14:textId="2A11DED4" w:rsidR="00503B44" w:rsidRPr="008D563E" w:rsidRDefault="009B76BF" w:rsidP="00D7591D">
      <w:pPr>
        <w:pStyle w:val="ListParagraph"/>
        <w:numPr>
          <w:ilvl w:val="0"/>
          <w:numId w:val="29"/>
        </w:numPr>
        <w:spacing w:after="0" w:line="240" w:lineRule="auto"/>
        <w:ind w:left="142" w:hanging="568"/>
        <w:jc w:val="both"/>
        <w:rPr>
          <w:rFonts w:cs="Calibri"/>
          <w:noProof/>
          <w:sz w:val="22"/>
          <w:szCs w:val="22"/>
          <w:lang w:val="en-GB"/>
        </w:rPr>
      </w:pPr>
      <w:r w:rsidRPr="009B76BF">
        <w:rPr>
          <w:rFonts w:cs="Calibri"/>
          <w:b/>
          <w:bCs/>
          <w:noProof/>
          <w:sz w:val="22"/>
          <w:szCs w:val="22"/>
        </w:rPr>
        <w:t>Managed synthetic projects</w:t>
      </w:r>
      <w:r w:rsidRPr="009B76BF">
        <w:rPr>
          <w:rFonts w:cs="Calibri"/>
          <w:noProof/>
          <w:sz w:val="22"/>
          <w:szCs w:val="22"/>
        </w:rPr>
        <w:t xml:space="preserve"> targeting functional molecules like 2,6-dicyanomethyl anisole and 2,6-dicarboxymethyl anisole.</w:t>
      </w:r>
    </w:p>
    <w:p w14:paraId="3EFEB38F" w14:textId="6EFA98D7" w:rsidR="008D563E" w:rsidRPr="00D7591D" w:rsidRDefault="008D563E" w:rsidP="00D7591D">
      <w:pPr>
        <w:pStyle w:val="ListParagraph"/>
        <w:numPr>
          <w:ilvl w:val="0"/>
          <w:numId w:val="29"/>
        </w:numPr>
        <w:spacing w:after="0" w:line="240" w:lineRule="auto"/>
        <w:ind w:left="142" w:hanging="568"/>
        <w:jc w:val="both"/>
        <w:rPr>
          <w:rFonts w:cs="Calibri"/>
          <w:noProof/>
          <w:sz w:val="22"/>
          <w:szCs w:val="22"/>
          <w:lang w:val="en-GB"/>
        </w:rPr>
      </w:pPr>
      <w:r w:rsidRPr="008D563E">
        <w:rPr>
          <w:rFonts w:cs="Calibri"/>
          <w:b/>
          <w:bCs/>
          <w:noProof/>
          <w:sz w:val="22"/>
          <w:szCs w:val="22"/>
        </w:rPr>
        <w:t>Developed compound series</w:t>
      </w:r>
      <w:r w:rsidRPr="008D563E">
        <w:rPr>
          <w:rFonts w:cs="Calibri"/>
          <w:noProof/>
          <w:sz w:val="22"/>
          <w:szCs w:val="22"/>
        </w:rPr>
        <w:t xml:space="preserve"> including Tri[ethylene glycol]-di-p-tosylate using advanced organic methodologie</w:t>
      </w:r>
      <w:r>
        <w:rPr>
          <w:rFonts w:cs="Calibri"/>
          <w:noProof/>
          <w:sz w:val="22"/>
          <w:szCs w:val="22"/>
        </w:rPr>
        <w:t>s</w:t>
      </w:r>
    </w:p>
    <w:p w14:paraId="384472A8" w14:textId="2FDC9DCB" w:rsidR="007E1E0A" w:rsidRDefault="00761C9A" w:rsidP="007E1E0A">
      <w:pPr>
        <w:ind w:left="2581" w:hanging="3290"/>
        <w:rPr>
          <w:rFonts w:cstheme="minorHAnsi"/>
          <w:sz w:val="22"/>
          <w:szCs w:val="22"/>
        </w:rPr>
      </w:pPr>
      <w:r>
        <w:rPr>
          <w:rFonts w:cstheme="minorHAnsi"/>
          <w:b/>
          <w:bCs/>
          <w:sz w:val="22"/>
          <w:szCs w:val="22"/>
        </w:rPr>
        <w:tab/>
      </w:r>
    </w:p>
    <w:p w14:paraId="05347436" w14:textId="1A99FB6B" w:rsidR="00184FD1" w:rsidRDefault="00184FD1" w:rsidP="00184FD1">
      <w:pPr>
        <w:jc w:val="both"/>
        <w:rPr>
          <w:rFonts w:cstheme="minorHAnsi"/>
          <w:b/>
          <w:bCs/>
          <w:sz w:val="22"/>
          <w:szCs w:val="22"/>
        </w:rPr>
      </w:pPr>
      <w:r w:rsidRPr="008363D3">
        <w:rPr>
          <w:rFonts w:cstheme="minorHAnsi"/>
          <w:b/>
          <w:bCs/>
          <w:sz w:val="22"/>
          <w:szCs w:val="22"/>
          <w:u w:val="single"/>
        </w:rPr>
        <w:t>Research Associate</w:t>
      </w:r>
      <w:r w:rsidR="00410A4B">
        <w:rPr>
          <w:rFonts w:cstheme="minorHAnsi"/>
          <w:b/>
          <w:bCs/>
          <w:sz w:val="22"/>
          <w:szCs w:val="22"/>
        </w:rPr>
        <w:tab/>
      </w:r>
      <w:r w:rsidR="00410A4B">
        <w:rPr>
          <w:rFonts w:cstheme="minorHAnsi"/>
          <w:b/>
          <w:bCs/>
          <w:sz w:val="22"/>
          <w:szCs w:val="22"/>
        </w:rPr>
        <w:tab/>
      </w:r>
      <w:r w:rsidR="00410A4B">
        <w:rPr>
          <w:rFonts w:cstheme="minorHAnsi"/>
          <w:b/>
          <w:bCs/>
          <w:sz w:val="22"/>
          <w:szCs w:val="22"/>
        </w:rPr>
        <w:tab/>
      </w:r>
      <w:r w:rsidR="00410A4B">
        <w:rPr>
          <w:rFonts w:cstheme="minorHAnsi"/>
          <w:b/>
          <w:bCs/>
          <w:sz w:val="22"/>
          <w:szCs w:val="22"/>
        </w:rPr>
        <w:tab/>
      </w:r>
      <w:r w:rsidR="00410A4B">
        <w:rPr>
          <w:rFonts w:cstheme="minorHAnsi"/>
          <w:b/>
          <w:bCs/>
          <w:sz w:val="22"/>
          <w:szCs w:val="22"/>
        </w:rPr>
        <w:tab/>
        <w:t xml:space="preserve">                                    </w:t>
      </w:r>
      <w:r w:rsidR="00410A4B" w:rsidRPr="00184FD1">
        <w:rPr>
          <w:rFonts w:cstheme="minorHAnsi"/>
          <w:b/>
          <w:bCs/>
          <w:sz w:val="22"/>
          <w:szCs w:val="22"/>
        </w:rPr>
        <w:t>Aug 2000 – Feb 2003</w:t>
      </w:r>
    </w:p>
    <w:p w14:paraId="762E767A" w14:textId="6F841955" w:rsidR="00184FD1" w:rsidRPr="008363D3" w:rsidRDefault="00184FD1" w:rsidP="002B78B5">
      <w:pPr>
        <w:spacing w:after="0" w:line="240" w:lineRule="auto"/>
        <w:jc w:val="both"/>
        <w:rPr>
          <w:rFonts w:cstheme="minorHAnsi"/>
          <w:sz w:val="22"/>
          <w:szCs w:val="22"/>
        </w:rPr>
      </w:pPr>
      <w:r w:rsidRPr="001344D1">
        <w:rPr>
          <w:rFonts w:cstheme="minorHAnsi"/>
          <w:b/>
          <w:bCs/>
          <w:sz w:val="22"/>
          <w:szCs w:val="22"/>
        </w:rPr>
        <w:t>Department of Chemistry</w:t>
      </w:r>
      <w:r w:rsidRPr="008363D3">
        <w:rPr>
          <w:rFonts w:cstheme="minorHAnsi"/>
          <w:sz w:val="22"/>
          <w:szCs w:val="22"/>
        </w:rPr>
        <w:t>, Faculty of Science</w:t>
      </w:r>
    </w:p>
    <w:p w14:paraId="0A9A5266" w14:textId="77F0DDC2" w:rsidR="00184FD1" w:rsidRDefault="00184FD1" w:rsidP="002B78B5">
      <w:pPr>
        <w:spacing w:after="0" w:line="240" w:lineRule="auto"/>
        <w:rPr>
          <w:rFonts w:cstheme="minorHAnsi"/>
          <w:sz w:val="22"/>
          <w:szCs w:val="22"/>
        </w:rPr>
      </w:pPr>
      <w:r w:rsidRPr="008363D3">
        <w:rPr>
          <w:rFonts w:cstheme="minorHAnsi"/>
          <w:sz w:val="22"/>
          <w:szCs w:val="22"/>
        </w:rPr>
        <w:t>The Maharaja Sayajirao University of Baroda, Vadodara, India</w:t>
      </w:r>
      <w:r w:rsidRPr="00184FD1">
        <w:rPr>
          <w:rFonts w:cstheme="minorHAnsi"/>
          <w:sz w:val="22"/>
          <w:szCs w:val="22"/>
        </w:rPr>
        <w:t xml:space="preserve">  </w:t>
      </w:r>
      <w:r w:rsidRPr="00184FD1">
        <w:rPr>
          <w:rFonts w:cstheme="minorHAnsi"/>
          <w:sz w:val="22"/>
          <w:szCs w:val="22"/>
        </w:rPr>
        <w:br/>
      </w:r>
      <w:r w:rsidRPr="00184FD1">
        <w:rPr>
          <w:rFonts w:cstheme="minorHAnsi"/>
          <w:b/>
          <w:bCs/>
          <w:sz w:val="22"/>
          <w:szCs w:val="22"/>
        </w:rPr>
        <w:t>Advisor:</w:t>
      </w:r>
      <w:r w:rsidRPr="00184FD1">
        <w:rPr>
          <w:rFonts w:cstheme="minorHAnsi"/>
          <w:sz w:val="22"/>
          <w:szCs w:val="22"/>
        </w:rPr>
        <w:t xml:space="preserve"> Prof. P. T. Deota</w:t>
      </w:r>
      <w:r w:rsidR="003D4BF3">
        <w:rPr>
          <w:rFonts w:cstheme="minorHAnsi"/>
          <w:sz w:val="22"/>
          <w:szCs w:val="22"/>
        </w:rPr>
        <w:t xml:space="preserve"> </w:t>
      </w:r>
    </w:p>
    <w:p w14:paraId="7FD852CE" w14:textId="77777777" w:rsidR="003D4BF3" w:rsidRPr="00E06002" w:rsidRDefault="003D4BF3" w:rsidP="003D4BF3">
      <w:pPr>
        <w:jc w:val="both"/>
        <w:rPr>
          <w:rFonts w:cstheme="minorHAnsi"/>
          <w:b/>
          <w:bCs/>
          <w:i/>
          <w:iCs/>
          <w:sz w:val="22"/>
          <w:szCs w:val="22"/>
        </w:rPr>
      </w:pPr>
      <w:r w:rsidRPr="00E06002">
        <w:rPr>
          <w:rFonts w:cstheme="minorHAnsi"/>
          <w:b/>
          <w:bCs/>
          <w:i/>
          <w:iCs/>
          <w:sz w:val="22"/>
          <w:szCs w:val="22"/>
        </w:rPr>
        <w:t>Additional Project Milestones</w:t>
      </w:r>
    </w:p>
    <w:p w14:paraId="3A8A4496" w14:textId="5761BCBE" w:rsidR="00D27D59" w:rsidRDefault="00F40E5B" w:rsidP="00F40E5B">
      <w:pPr>
        <w:pStyle w:val="ListParagraph"/>
        <w:numPr>
          <w:ilvl w:val="0"/>
          <w:numId w:val="30"/>
        </w:numPr>
        <w:ind w:left="0" w:hanging="426"/>
        <w:jc w:val="both"/>
        <w:rPr>
          <w:rFonts w:cstheme="minorHAnsi"/>
          <w:sz w:val="22"/>
          <w:szCs w:val="22"/>
        </w:rPr>
      </w:pPr>
      <w:r w:rsidRPr="00F40E5B">
        <w:rPr>
          <w:rFonts w:cstheme="minorHAnsi"/>
          <w:b/>
          <w:bCs/>
          <w:sz w:val="22"/>
          <w:szCs w:val="22"/>
        </w:rPr>
        <w:t>Developed a novel one-pot procedure</w:t>
      </w:r>
      <w:r w:rsidRPr="00F40E5B">
        <w:rPr>
          <w:rFonts w:cstheme="minorHAnsi"/>
          <w:sz w:val="22"/>
          <w:szCs w:val="22"/>
        </w:rPr>
        <w:t xml:space="preserve"> to synthesize acetoxy-2,4-cyclohexadienones from substituted phenols</w:t>
      </w:r>
    </w:p>
    <w:p w14:paraId="1B8C863B" w14:textId="585B5258" w:rsidR="00F40E5B" w:rsidRDefault="002B78B5" w:rsidP="00F40E5B">
      <w:pPr>
        <w:pStyle w:val="ListParagraph"/>
        <w:numPr>
          <w:ilvl w:val="0"/>
          <w:numId w:val="30"/>
        </w:numPr>
        <w:ind w:left="0" w:hanging="426"/>
        <w:jc w:val="both"/>
        <w:rPr>
          <w:rFonts w:cstheme="minorHAnsi"/>
          <w:sz w:val="22"/>
          <w:szCs w:val="22"/>
        </w:rPr>
      </w:pPr>
      <w:r w:rsidRPr="002B78B5">
        <w:rPr>
          <w:rFonts w:cstheme="minorHAnsi"/>
          <w:b/>
          <w:bCs/>
          <w:sz w:val="22"/>
          <w:szCs w:val="22"/>
        </w:rPr>
        <w:t>Constructed polycyclopentanoid precursors</w:t>
      </w:r>
      <w:r w:rsidRPr="002B78B5">
        <w:rPr>
          <w:rFonts w:cstheme="minorHAnsi"/>
          <w:sz w:val="22"/>
          <w:szCs w:val="22"/>
        </w:rPr>
        <w:t xml:space="preserve"> using newly developed one-pot synthetic methodologies</w:t>
      </w:r>
    </w:p>
    <w:p w14:paraId="222B21C7" w14:textId="01D34BCC" w:rsidR="002B78B5" w:rsidRDefault="002B78B5" w:rsidP="00F40E5B">
      <w:pPr>
        <w:pStyle w:val="ListParagraph"/>
        <w:numPr>
          <w:ilvl w:val="0"/>
          <w:numId w:val="30"/>
        </w:numPr>
        <w:ind w:left="0" w:hanging="426"/>
        <w:jc w:val="both"/>
        <w:rPr>
          <w:rFonts w:cstheme="minorHAnsi"/>
          <w:sz w:val="22"/>
          <w:szCs w:val="22"/>
        </w:rPr>
      </w:pPr>
      <w:r w:rsidRPr="002B78B5">
        <w:rPr>
          <w:rFonts w:cstheme="minorHAnsi"/>
          <w:b/>
          <w:bCs/>
          <w:sz w:val="22"/>
          <w:szCs w:val="22"/>
        </w:rPr>
        <w:t>Created a simple in-situ procedure</w:t>
      </w:r>
      <w:r w:rsidRPr="002B78B5">
        <w:rPr>
          <w:rFonts w:cstheme="minorHAnsi"/>
          <w:sz w:val="22"/>
          <w:szCs w:val="22"/>
        </w:rPr>
        <w:t xml:space="preserve"> to prepare novel Biscyclohexadienone using Lead Tetraacetate (LTA)</w:t>
      </w:r>
    </w:p>
    <w:p w14:paraId="712A3D74" w14:textId="28CDD655" w:rsidR="00F327B2" w:rsidRDefault="00F327B2" w:rsidP="00F40E5B">
      <w:pPr>
        <w:pStyle w:val="ListParagraph"/>
        <w:numPr>
          <w:ilvl w:val="0"/>
          <w:numId w:val="30"/>
        </w:numPr>
        <w:ind w:left="0" w:hanging="426"/>
        <w:jc w:val="both"/>
        <w:rPr>
          <w:rFonts w:cstheme="minorHAnsi"/>
          <w:sz w:val="22"/>
          <w:szCs w:val="22"/>
        </w:rPr>
      </w:pPr>
      <w:r w:rsidRPr="00F327B2">
        <w:rPr>
          <w:rFonts w:cstheme="minorHAnsi"/>
          <w:b/>
          <w:bCs/>
          <w:sz w:val="22"/>
          <w:szCs w:val="22"/>
        </w:rPr>
        <w:t>Managed separation and purification techniques</w:t>
      </w:r>
      <w:r w:rsidRPr="00F327B2">
        <w:rPr>
          <w:rFonts w:cstheme="minorHAnsi"/>
          <w:sz w:val="22"/>
          <w:szCs w:val="22"/>
        </w:rPr>
        <w:t xml:space="preserve"> for complex reaction intermediates and final products</w:t>
      </w:r>
    </w:p>
    <w:p w14:paraId="338F1114" w14:textId="69AFAF30" w:rsidR="008363D3" w:rsidRPr="00832EBA" w:rsidRDefault="00832EBA" w:rsidP="008363D3">
      <w:pPr>
        <w:jc w:val="both"/>
        <w:rPr>
          <w:rFonts w:cstheme="minorHAnsi"/>
          <w:b/>
          <w:bCs/>
          <w:sz w:val="22"/>
          <w:szCs w:val="22"/>
        </w:rPr>
      </w:pPr>
      <w:r w:rsidRPr="00832EBA">
        <w:rPr>
          <w:rFonts w:cstheme="minorHAnsi"/>
          <w:b/>
          <w:bCs/>
          <w:sz w:val="22"/>
          <w:szCs w:val="22"/>
          <w:u w:val="single"/>
        </w:rPr>
        <w:t xml:space="preserve">Research </w:t>
      </w:r>
      <w:r w:rsidR="00BC7F04">
        <w:rPr>
          <w:rFonts w:cstheme="minorHAnsi"/>
          <w:b/>
          <w:bCs/>
          <w:sz w:val="22"/>
          <w:szCs w:val="22"/>
          <w:u w:val="single"/>
        </w:rPr>
        <w:t>F</w:t>
      </w:r>
      <w:r w:rsidR="00BC7F04" w:rsidRPr="00832EBA">
        <w:rPr>
          <w:rFonts w:cstheme="minorHAnsi"/>
          <w:b/>
          <w:bCs/>
          <w:sz w:val="22"/>
          <w:szCs w:val="22"/>
          <w:u w:val="single"/>
        </w:rPr>
        <w:t xml:space="preserve">ellow </w:t>
      </w:r>
      <w:r w:rsidR="00BC7F04">
        <w:rPr>
          <w:rFonts w:cstheme="minorHAnsi"/>
          <w:b/>
          <w:bCs/>
          <w:sz w:val="22"/>
          <w:szCs w:val="22"/>
          <w:u w:val="single"/>
        </w:rPr>
        <w:tab/>
      </w:r>
      <w:r w:rsidRPr="00832EBA">
        <w:rPr>
          <w:rFonts w:cstheme="minorHAnsi"/>
          <w:b/>
          <w:bCs/>
          <w:sz w:val="22"/>
          <w:szCs w:val="22"/>
        </w:rPr>
        <w:tab/>
      </w:r>
      <w:r>
        <w:rPr>
          <w:rFonts w:cstheme="minorHAnsi"/>
          <w:b/>
          <w:bCs/>
          <w:sz w:val="22"/>
          <w:szCs w:val="22"/>
        </w:rPr>
        <w:tab/>
      </w:r>
      <w:r>
        <w:rPr>
          <w:rFonts w:cstheme="minorHAnsi"/>
          <w:b/>
          <w:bCs/>
          <w:sz w:val="22"/>
          <w:szCs w:val="22"/>
        </w:rPr>
        <w:tab/>
      </w:r>
      <w:r>
        <w:rPr>
          <w:rFonts w:cstheme="minorHAnsi"/>
          <w:b/>
          <w:bCs/>
          <w:sz w:val="22"/>
          <w:szCs w:val="22"/>
        </w:rPr>
        <w:tab/>
      </w:r>
      <w:r>
        <w:rPr>
          <w:rFonts w:cstheme="minorHAnsi"/>
          <w:b/>
          <w:bCs/>
          <w:sz w:val="22"/>
          <w:szCs w:val="22"/>
        </w:rPr>
        <w:tab/>
      </w:r>
      <w:r>
        <w:rPr>
          <w:rFonts w:cstheme="minorHAnsi"/>
          <w:b/>
          <w:bCs/>
          <w:sz w:val="22"/>
          <w:szCs w:val="22"/>
        </w:rPr>
        <w:tab/>
      </w:r>
      <w:r>
        <w:rPr>
          <w:rFonts w:cstheme="minorHAnsi"/>
          <w:b/>
          <w:bCs/>
          <w:sz w:val="22"/>
          <w:szCs w:val="22"/>
        </w:rPr>
        <w:tab/>
      </w:r>
      <w:r w:rsidRPr="008363D3">
        <w:rPr>
          <w:rFonts w:cs="Calibri"/>
          <w:b/>
        </w:rPr>
        <w:t>Aug’95 – Aug’00</w:t>
      </w:r>
      <w:r>
        <w:rPr>
          <w:rFonts w:cstheme="minorHAnsi"/>
          <w:b/>
          <w:bCs/>
          <w:sz w:val="22"/>
          <w:szCs w:val="22"/>
        </w:rPr>
        <w:tab/>
      </w:r>
    </w:p>
    <w:p w14:paraId="5A8FD841" w14:textId="02F0817A" w:rsidR="00832EBA" w:rsidRPr="001344D1" w:rsidRDefault="00832EBA" w:rsidP="00832EBA">
      <w:pPr>
        <w:spacing w:after="0" w:line="240" w:lineRule="auto"/>
        <w:jc w:val="both"/>
        <w:rPr>
          <w:rFonts w:cstheme="minorHAnsi"/>
          <w:b/>
          <w:bCs/>
          <w:sz w:val="22"/>
          <w:szCs w:val="22"/>
        </w:rPr>
      </w:pPr>
      <w:r w:rsidRPr="001344D1">
        <w:rPr>
          <w:rFonts w:cstheme="minorHAnsi"/>
          <w:b/>
          <w:bCs/>
          <w:sz w:val="22"/>
          <w:szCs w:val="22"/>
        </w:rPr>
        <w:t>GSFC Science Foundation</w:t>
      </w:r>
    </w:p>
    <w:p w14:paraId="2BDD9A7E" w14:textId="514333B5" w:rsidR="00832EBA" w:rsidRPr="00832EBA" w:rsidRDefault="00832EBA" w:rsidP="00832EBA">
      <w:pPr>
        <w:spacing w:after="0" w:line="240" w:lineRule="auto"/>
        <w:jc w:val="both"/>
        <w:rPr>
          <w:rFonts w:cstheme="minorHAnsi"/>
          <w:sz w:val="22"/>
          <w:szCs w:val="22"/>
        </w:rPr>
      </w:pPr>
      <w:r w:rsidRPr="00832EBA">
        <w:rPr>
          <w:rFonts w:cstheme="minorHAnsi"/>
          <w:sz w:val="22"/>
          <w:szCs w:val="22"/>
        </w:rPr>
        <w:t>R&amp;D Centre, Gujarat State Fertilizer &amp; Chemicals Ltd., Vadodara</w:t>
      </w:r>
    </w:p>
    <w:p w14:paraId="70BB9034" w14:textId="30A10972" w:rsidR="008363D3" w:rsidRPr="00832EBA" w:rsidRDefault="008363D3" w:rsidP="00832EBA">
      <w:pPr>
        <w:spacing w:after="0" w:line="240" w:lineRule="auto"/>
        <w:jc w:val="both"/>
        <w:rPr>
          <w:rFonts w:cs="Calibri"/>
          <w:b/>
          <w:color w:val="FF0000"/>
        </w:rPr>
      </w:pPr>
      <w:r w:rsidRPr="00832EBA">
        <w:rPr>
          <w:rFonts w:cs="Calibri"/>
          <w:b/>
        </w:rPr>
        <w:tab/>
      </w:r>
    </w:p>
    <w:p w14:paraId="61C27E81" w14:textId="5B2BD3BE" w:rsidR="00F327B2" w:rsidRDefault="003D4BF3" w:rsidP="00F327B2">
      <w:pPr>
        <w:jc w:val="both"/>
        <w:rPr>
          <w:rFonts w:cstheme="minorHAnsi"/>
          <w:b/>
          <w:bCs/>
          <w:sz w:val="22"/>
          <w:szCs w:val="22"/>
        </w:rPr>
      </w:pPr>
      <w:r w:rsidRPr="003D4BF3">
        <w:rPr>
          <w:rFonts w:cstheme="minorHAnsi"/>
          <w:b/>
          <w:bCs/>
          <w:sz w:val="22"/>
          <w:szCs w:val="22"/>
        </w:rPr>
        <w:t>Project Milestones</w:t>
      </w:r>
    </w:p>
    <w:p w14:paraId="7C3E1A68" w14:textId="12FAFA5B" w:rsidR="00E06002" w:rsidRDefault="00E06002" w:rsidP="00E06002">
      <w:pPr>
        <w:pStyle w:val="ListParagraph"/>
        <w:numPr>
          <w:ilvl w:val="0"/>
          <w:numId w:val="31"/>
        </w:numPr>
        <w:ind w:left="69" w:hanging="495"/>
        <w:jc w:val="both"/>
        <w:rPr>
          <w:rFonts w:cstheme="minorHAnsi"/>
          <w:b/>
          <w:bCs/>
          <w:sz w:val="22"/>
          <w:szCs w:val="22"/>
        </w:rPr>
      </w:pPr>
      <w:r w:rsidRPr="00E06002">
        <w:rPr>
          <w:rFonts w:cstheme="minorHAnsi"/>
          <w:b/>
          <w:bCs/>
          <w:sz w:val="22"/>
          <w:szCs w:val="22"/>
        </w:rPr>
        <w:t xml:space="preserve">Isolated and </w:t>
      </w:r>
      <w:r w:rsidRPr="001A4A41">
        <w:rPr>
          <w:rFonts w:cstheme="minorHAnsi"/>
          <w:b/>
          <w:bCs/>
          <w:sz w:val="22"/>
          <w:szCs w:val="22"/>
        </w:rPr>
        <w:t>purified Azadirachtin-A</w:t>
      </w:r>
      <w:r w:rsidRPr="00E06002">
        <w:rPr>
          <w:rFonts w:cstheme="minorHAnsi"/>
          <w:sz w:val="22"/>
          <w:szCs w:val="22"/>
        </w:rPr>
        <w:t xml:space="preserve"> from Neem using advanced extraction methods and instrumental techniques</w:t>
      </w:r>
      <w:r w:rsidRPr="00E06002">
        <w:rPr>
          <w:rFonts w:cstheme="minorHAnsi"/>
          <w:b/>
          <w:bCs/>
          <w:sz w:val="22"/>
          <w:szCs w:val="22"/>
        </w:rPr>
        <w:t>.</w:t>
      </w:r>
    </w:p>
    <w:p w14:paraId="099565BE" w14:textId="4F3219E2" w:rsidR="00E06002" w:rsidRDefault="00A32D45" w:rsidP="00E06002">
      <w:pPr>
        <w:pStyle w:val="ListParagraph"/>
        <w:numPr>
          <w:ilvl w:val="0"/>
          <w:numId w:val="31"/>
        </w:numPr>
        <w:ind w:left="69" w:hanging="495"/>
        <w:jc w:val="both"/>
        <w:rPr>
          <w:rFonts w:cstheme="minorHAnsi"/>
          <w:sz w:val="22"/>
          <w:szCs w:val="22"/>
        </w:rPr>
      </w:pPr>
      <w:r w:rsidRPr="00A32D45">
        <w:rPr>
          <w:rFonts w:cstheme="minorHAnsi"/>
          <w:b/>
          <w:bCs/>
          <w:sz w:val="22"/>
          <w:szCs w:val="22"/>
        </w:rPr>
        <w:t xml:space="preserve">Developed reverse-phase HPLC method </w:t>
      </w:r>
      <w:r w:rsidRPr="00A32D45">
        <w:rPr>
          <w:rFonts w:cstheme="minorHAnsi"/>
          <w:sz w:val="22"/>
          <w:szCs w:val="22"/>
        </w:rPr>
        <w:t>for analytical estimation and preparative purification of Azadirachtin-A</w:t>
      </w:r>
    </w:p>
    <w:p w14:paraId="7A604AB2" w14:textId="3ADF4984" w:rsidR="00A32D45" w:rsidRDefault="005C7085" w:rsidP="00E06002">
      <w:pPr>
        <w:pStyle w:val="ListParagraph"/>
        <w:numPr>
          <w:ilvl w:val="0"/>
          <w:numId w:val="31"/>
        </w:numPr>
        <w:ind w:left="69" w:hanging="495"/>
        <w:jc w:val="both"/>
        <w:rPr>
          <w:rFonts w:cstheme="minorHAnsi"/>
          <w:sz w:val="22"/>
          <w:szCs w:val="22"/>
        </w:rPr>
      </w:pPr>
      <w:r w:rsidRPr="005C7085">
        <w:rPr>
          <w:rFonts w:cstheme="minorHAnsi"/>
          <w:b/>
          <w:bCs/>
          <w:sz w:val="22"/>
          <w:szCs w:val="22"/>
        </w:rPr>
        <w:t>Achieved over 95% purity</w:t>
      </w:r>
      <w:r w:rsidRPr="005C7085">
        <w:rPr>
          <w:rFonts w:cstheme="minorHAnsi"/>
          <w:sz w:val="22"/>
          <w:szCs w:val="22"/>
        </w:rPr>
        <w:t xml:space="preserve"> of Azadirachtin-A from raw crude material</w:t>
      </w:r>
      <w:r>
        <w:rPr>
          <w:rFonts w:cstheme="minorHAnsi"/>
          <w:sz w:val="22"/>
          <w:szCs w:val="22"/>
        </w:rPr>
        <w:t xml:space="preserve"> using prep HPLC </w:t>
      </w:r>
    </w:p>
    <w:p w14:paraId="53E81089" w14:textId="298ECA73" w:rsidR="005C7085" w:rsidRDefault="00053EE6" w:rsidP="00E06002">
      <w:pPr>
        <w:pStyle w:val="ListParagraph"/>
        <w:numPr>
          <w:ilvl w:val="0"/>
          <w:numId w:val="31"/>
        </w:numPr>
        <w:ind w:left="69" w:hanging="495"/>
        <w:jc w:val="both"/>
        <w:rPr>
          <w:rFonts w:cstheme="minorHAnsi"/>
          <w:sz w:val="22"/>
          <w:szCs w:val="22"/>
        </w:rPr>
      </w:pPr>
      <w:r w:rsidRPr="00053EE6">
        <w:rPr>
          <w:rFonts w:cstheme="minorHAnsi"/>
          <w:b/>
          <w:bCs/>
          <w:sz w:val="22"/>
          <w:szCs w:val="22"/>
        </w:rPr>
        <w:t>Confirmed chemical structures</w:t>
      </w:r>
      <w:r w:rsidRPr="00053EE6">
        <w:rPr>
          <w:rFonts w:cstheme="minorHAnsi"/>
          <w:sz w:val="22"/>
          <w:szCs w:val="22"/>
        </w:rPr>
        <w:t xml:space="preserve"> using H-NMR</w:t>
      </w:r>
      <w:r w:rsidR="006A6966">
        <w:rPr>
          <w:rFonts w:cstheme="minorHAnsi"/>
          <w:sz w:val="22"/>
          <w:szCs w:val="22"/>
        </w:rPr>
        <w:t>,</w:t>
      </w:r>
      <w:r w:rsidRPr="00053EE6">
        <w:rPr>
          <w:rFonts w:cstheme="minorHAnsi"/>
          <w:sz w:val="22"/>
          <w:szCs w:val="22"/>
        </w:rPr>
        <w:t>13C-NMR</w:t>
      </w:r>
      <w:r w:rsidR="006A6966">
        <w:rPr>
          <w:rFonts w:cstheme="minorHAnsi"/>
          <w:sz w:val="22"/>
          <w:szCs w:val="22"/>
        </w:rPr>
        <w:t>,</w:t>
      </w:r>
      <w:r w:rsidRPr="00053EE6">
        <w:rPr>
          <w:rFonts w:cstheme="minorHAnsi"/>
          <w:sz w:val="22"/>
          <w:szCs w:val="22"/>
        </w:rPr>
        <w:t xml:space="preserve"> FTIR, Mass Spectrometry, and UV techniques.</w:t>
      </w:r>
    </w:p>
    <w:p w14:paraId="092B6970" w14:textId="5AC3D1CB" w:rsidR="006A6966" w:rsidRDefault="00D16188" w:rsidP="00E06002">
      <w:pPr>
        <w:pStyle w:val="ListParagraph"/>
        <w:numPr>
          <w:ilvl w:val="0"/>
          <w:numId w:val="31"/>
        </w:numPr>
        <w:ind w:left="69" w:hanging="495"/>
        <w:jc w:val="both"/>
        <w:rPr>
          <w:rFonts w:cstheme="minorHAnsi"/>
          <w:sz w:val="22"/>
          <w:szCs w:val="22"/>
        </w:rPr>
      </w:pPr>
      <w:r w:rsidRPr="00D16188">
        <w:rPr>
          <w:rFonts w:cstheme="minorHAnsi"/>
          <w:b/>
          <w:bCs/>
          <w:sz w:val="22"/>
          <w:szCs w:val="22"/>
        </w:rPr>
        <w:t>Executed synthetic transformations</w:t>
      </w:r>
      <w:r w:rsidRPr="00D16188">
        <w:rPr>
          <w:rFonts w:cstheme="minorHAnsi"/>
          <w:sz w:val="22"/>
          <w:szCs w:val="22"/>
        </w:rPr>
        <w:t xml:space="preserve"> on the Azadirachtin-A molecule to generate diverse structural variants.</w:t>
      </w:r>
    </w:p>
    <w:p w14:paraId="23067512" w14:textId="2BF991E5" w:rsidR="00D16188" w:rsidRDefault="00D16188" w:rsidP="00E06002">
      <w:pPr>
        <w:pStyle w:val="ListParagraph"/>
        <w:numPr>
          <w:ilvl w:val="0"/>
          <w:numId w:val="31"/>
        </w:numPr>
        <w:ind w:left="69" w:hanging="495"/>
        <w:jc w:val="both"/>
        <w:rPr>
          <w:rFonts w:cstheme="minorHAnsi"/>
          <w:sz w:val="22"/>
          <w:szCs w:val="22"/>
        </w:rPr>
      </w:pPr>
      <w:r w:rsidRPr="00D16188">
        <w:rPr>
          <w:rFonts w:cstheme="minorHAnsi"/>
          <w:b/>
          <w:bCs/>
          <w:sz w:val="22"/>
          <w:szCs w:val="22"/>
        </w:rPr>
        <w:t>Evaluated Structure-Activity Relationships (SAR)</w:t>
      </w:r>
      <w:r w:rsidRPr="00D16188">
        <w:rPr>
          <w:rFonts w:cstheme="minorHAnsi"/>
          <w:sz w:val="22"/>
          <w:szCs w:val="22"/>
        </w:rPr>
        <w:t xml:space="preserve"> to </w:t>
      </w:r>
      <w:r w:rsidR="00BC7F04" w:rsidRPr="00D16188">
        <w:rPr>
          <w:rFonts w:cstheme="minorHAnsi"/>
          <w:sz w:val="22"/>
          <w:szCs w:val="22"/>
        </w:rPr>
        <w:t>analyse</w:t>
      </w:r>
      <w:r w:rsidRPr="00D16188">
        <w:rPr>
          <w:rFonts w:cstheme="minorHAnsi"/>
          <w:sz w:val="22"/>
          <w:szCs w:val="22"/>
        </w:rPr>
        <w:t xml:space="preserve"> the biological activity of synthesized variants</w:t>
      </w:r>
    </w:p>
    <w:p w14:paraId="6A7AD42E" w14:textId="7326FA65" w:rsidR="00105E67" w:rsidRDefault="00105E67" w:rsidP="00040110">
      <w:pPr>
        <w:pStyle w:val="ListParagraph"/>
        <w:numPr>
          <w:ilvl w:val="0"/>
          <w:numId w:val="31"/>
        </w:numPr>
        <w:spacing w:after="0" w:line="240" w:lineRule="auto"/>
        <w:ind w:left="69" w:hanging="495"/>
        <w:jc w:val="both"/>
        <w:rPr>
          <w:rFonts w:cstheme="minorHAnsi"/>
          <w:sz w:val="22"/>
          <w:szCs w:val="22"/>
        </w:rPr>
      </w:pPr>
      <w:r w:rsidRPr="00105E67">
        <w:rPr>
          <w:rFonts w:cstheme="minorHAnsi"/>
          <w:b/>
          <w:bCs/>
          <w:sz w:val="22"/>
          <w:szCs w:val="22"/>
        </w:rPr>
        <w:t>Studied photo-stabilization effects</w:t>
      </w:r>
      <w:r w:rsidRPr="00105E67">
        <w:rPr>
          <w:rFonts w:cstheme="minorHAnsi"/>
          <w:sz w:val="22"/>
          <w:szCs w:val="22"/>
        </w:rPr>
        <w:t xml:space="preserve"> of Azadirachtin-A under sunlight, UV radiation, and controlled conditions</w:t>
      </w:r>
    </w:p>
    <w:p w14:paraId="08034818" w14:textId="394258F8" w:rsidR="00247762" w:rsidRPr="00040110" w:rsidRDefault="00040110" w:rsidP="00232C7F">
      <w:pPr>
        <w:tabs>
          <w:tab w:val="left" w:pos="142"/>
        </w:tabs>
        <w:spacing w:after="0" w:line="240" w:lineRule="auto"/>
        <w:ind w:left="-426"/>
        <w:jc w:val="both"/>
        <w:rPr>
          <w:rFonts w:cstheme="minorHAnsi"/>
          <w:sz w:val="22"/>
          <w:szCs w:val="22"/>
        </w:rPr>
      </w:pPr>
      <w:r>
        <w:rPr>
          <w:rFonts w:cstheme="minorHAnsi"/>
          <w:sz w:val="22"/>
          <w:szCs w:val="22"/>
        </w:rPr>
        <w:t xml:space="preserve">         </w:t>
      </w:r>
      <w:r w:rsidR="00247762" w:rsidRPr="00040110">
        <w:rPr>
          <w:rFonts w:cstheme="minorHAnsi"/>
          <w:sz w:val="22"/>
          <w:szCs w:val="22"/>
        </w:rPr>
        <w:t xml:space="preserve">In presence of </w:t>
      </w:r>
      <w:r w:rsidRPr="00040110">
        <w:rPr>
          <w:rFonts w:cstheme="minorHAnsi"/>
          <w:sz w:val="22"/>
          <w:szCs w:val="22"/>
        </w:rPr>
        <w:t xml:space="preserve">four structurally different UV absorbers </w:t>
      </w:r>
      <w:r w:rsidR="00BC7F04" w:rsidRPr="00040110">
        <w:rPr>
          <w:rFonts w:cstheme="minorHAnsi"/>
          <w:sz w:val="22"/>
          <w:szCs w:val="22"/>
        </w:rPr>
        <w:t>in solid</w:t>
      </w:r>
      <w:r w:rsidRPr="00040110">
        <w:rPr>
          <w:rFonts w:cstheme="minorHAnsi"/>
          <w:sz w:val="22"/>
          <w:szCs w:val="22"/>
        </w:rPr>
        <w:t xml:space="preserve"> phase as well as in solutions </w:t>
      </w:r>
    </w:p>
    <w:p w14:paraId="2CDF8CEB" w14:textId="734B6EDD" w:rsidR="00105E67" w:rsidRDefault="00105E67" w:rsidP="00105E67">
      <w:pPr>
        <w:spacing w:before="480" w:after="480"/>
        <w:rPr>
          <w:rFonts w:ascii="Arial" w:hAnsi="Arial" w:cs="Arial"/>
          <w:sz w:val="21"/>
          <w:szCs w:val="21"/>
        </w:rPr>
      </w:pPr>
    </w:p>
    <w:p w14:paraId="24EA5E44" w14:textId="77777777" w:rsidR="00105E67" w:rsidRDefault="00105E67" w:rsidP="00F300B4">
      <w:pPr>
        <w:ind w:left="-426"/>
        <w:jc w:val="both"/>
        <w:rPr>
          <w:rFonts w:cstheme="minorHAnsi"/>
          <w:sz w:val="22"/>
          <w:szCs w:val="22"/>
        </w:rPr>
      </w:pPr>
    </w:p>
    <w:p w14:paraId="75B6EB89" w14:textId="1DE7E581" w:rsidR="00F300B4" w:rsidRPr="008D4A29" w:rsidRDefault="00D40718" w:rsidP="00F300B4">
      <w:pPr>
        <w:ind w:left="-426"/>
        <w:jc w:val="both"/>
        <w:rPr>
          <w:rFonts w:cstheme="minorHAnsi"/>
          <w:b/>
          <w:bCs/>
          <w:color w:val="00B0F0"/>
        </w:rPr>
      </w:pPr>
      <w:r w:rsidRPr="008D4A29">
        <w:rPr>
          <w:rFonts w:cstheme="minorHAnsi"/>
          <w:b/>
          <w:bCs/>
          <w:color w:val="00B0F0"/>
        </w:rPr>
        <w:t>Citations</w:t>
      </w:r>
    </w:p>
    <w:p w14:paraId="3B79BEE0" w14:textId="237D4BAE" w:rsidR="00F300B4" w:rsidRDefault="00B316AC" w:rsidP="00B316AC">
      <w:pPr>
        <w:pStyle w:val="ListParagraph"/>
        <w:numPr>
          <w:ilvl w:val="1"/>
          <w:numId w:val="9"/>
        </w:numPr>
        <w:ind w:left="142" w:hanging="568"/>
        <w:jc w:val="both"/>
        <w:rPr>
          <w:rFonts w:cstheme="minorHAnsi"/>
          <w:sz w:val="22"/>
          <w:szCs w:val="22"/>
        </w:rPr>
      </w:pPr>
      <w:r w:rsidRPr="00B316AC">
        <w:rPr>
          <w:rFonts w:cstheme="minorHAnsi"/>
          <w:b/>
          <w:bCs/>
          <w:sz w:val="22"/>
          <w:szCs w:val="22"/>
        </w:rPr>
        <w:t>Upadhyay, P.R.</w:t>
      </w:r>
      <w:r w:rsidRPr="00B316AC">
        <w:rPr>
          <w:rFonts w:cstheme="minorHAnsi"/>
          <w:sz w:val="22"/>
          <w:szCs w:val="22"/>
        </w:rPr>
        <w:t xml:space="preserve">, Deota, P.T., &amp; Valodkar, V.B. (2003). Effect of Some Ultraviolet Light Absorbers on Photo-Stabilization of Azadirachtin-A in Solution (Part: II). </w:t>
      </w:r>
      <w:r w:rsidRPr="00B316AC">
        <w:rPr>
          <w:rFonts w:cstheme="minorHAnsi"/>
          <w:i/>
          <w:iCs/>
          <w:sz w:val="22"/>
          <w:szCs w:val="22"/>
        </w:rPr>
        <w:t>Natural Product Research</w:t>
      </w:r>
      <w:r w:rsidRPr="00B316AC">
        <w:rPr>
          <w:rFonts w:cstheme="minorHAnsi"/>
          <w:sz w:val="22"/>
          <w:szCs w:val="22"/>
        </w:rPr>
        <w:t>, 17(1), 21-26. [PubMed PMID: 12674138]</w:t>
      </w:r>
    </w:p>
    <w:p w14:paraId="0E5AD0CF" w14:textId="77777777" w:rsidR="00C071D9" w:rsidRDefault="00C071D9" w:rsidP="00C071D9">
      <w:pPr>
        <w:spacing w:after="0" w:line="240" w:lineRule="auto"/>
        <w:ind w:left="-425"/>
        <w:rPr>
          <w:rStyle w:val="t286pc"/>
          <w:rFonts w:cstheme="minorHAnsi"/>
          <w:sz w:val="22"/>
          <w:szCs w:val="22"/>
        </w:rPr>
      </w:pPr>
      <w:r>
        <w:rPr>
          <w:rStyle w:val="Strong"/>
          <w:rFonts w:cstheme="minorHAnsi"/>
          <w:sz w:val="22"/>
          <w:szCs w:val="22"/>
        </w:rPr>
        <w:t xml:space="preserve">2.        </w:t>
      </w:r>
      <w:r w:rsidRPr="00C071D9">
        <w:rPr>
          <w:rStyle w:val="Strong"/>
          <w:rFonts w:cstheme="minorHAnsi"/>
          <w:sz w:val="22"/>
          <w:szCs w:val="22"/>
        </w:rPr>
        <w:t>Upadhyay, P.R.</w:t>
      </w:r>
      <w:r w:rsidRPr="00C071D9">
        <w:rPr>
          <w:rStyle w:val="t286pc"/>
          <w:rFonts w:cstheme="minorHAnsi"/>
          <w:sz w:val="22"/>
          <w:szCs w:val="22"/>
        </w:rPr>
        <w:t xml:space="preserve">, Deota, P.T., Mehta, K.J., &amp; Varshney, A.K. (2002). Effect of some Ultraviolet Light Absorbers </w:t>
      </w:r>
    </w:p>
    <w:p w14:paraId="669963EC" w14:textId="77777777" w:rsidR="00C071D9" w:rsidRDefault="00C071D9" w:rsidP="00C071D9">
      <w:pPr>
        <w:spacing w:after="0" w:line="240" w:lineRule="auto"/>
        <w:ind w:left="-425"/>
        <w:rPr>
          <w:rStyle w:val="t286pc"/>
          <w:rFonts w:cstheme="minorHAnsi"/>
          <w:sz w:val="22"/>
          <w:szCs w:val="22"/>
        </w:rPr>
      </w:pPr>
      <w:r>
        <w:rPr>
          <w:rStyle w:val="t286pc"/>
          <w:rFonts w:cstheme="minorHAnsi"/>
          <w:sz w:val="22"/>
          <w:szCs w:val="22"/>
        </w:rPr>
        <w:t xml:space="preserve">           </w:t>
      </w:r>
      <w:r w:rsidRPr="00C071D9">
        <w:rPr>
          <w:rStyle w:val="t286pc"/>
          <w:rFonts w:cstheme="minorHAnsi"/>
          <w:sz w:val="22"/>
          <w:szCs w:val="22"/>
        </w:rPr>
        <w:t xml:space="preserve">on Photo-stabilization of Azadirachtin-A. </w:t>
      </w:r>
      <w:r w:rsidRPr="00C071D9">
        <w:rPr>
          <w:rStyle w:val="Emphasis"/>
          <w:rFonts w:cstheme="minorHAnsi"/>
          <w:sz w:val="22"/>
          <w:szCs w:val="22"/>
        </w:rPr>
        <w:t>Natural Product Letters</w:t>
      </w:r>
      <w:r w:rsidRPr="00C071D9">
        <w:rPr>
          <w:rStyle w:val="t286pc"/>
          <w:rFonts w:cstheme="minorHAnsi"/>
          <w:sz w:val="22"/>
          <w:szCs w:val="22"/>
        </w:rPr>
        <w:t xml:space="preserve">, 16(5), 329-334. </w:t>
      </w:r>
    </w:p>
    <w:p w14:paraId="5428F8A8" w14:textId="2B95B30F" w:rsidR="00C071D9" w:rsidRDefault="00C071D9" w:rsidP="00C071D9">
      <w:pPr>
        <w:spacing w:after="0" w:line="240" w:lineRule="auto"/>
        <w:ind w:left="-425"/>
        <w:rPr>
          <w:rFonts w:cstheme="minorHAnsi"/>
          <w:sz w:val="22"/>
          <w:szCs w:val="22"/>
        </w:rPr>
      </w:pPr>
      <w:r>
        <w:rPr>
          <w:rStyle w:val="t286pc"/>
          <w:rFonts w:cstheme="minorHAnsi"/>
          <w:sz w:val="22"/>
          <w:szCs w:val="22"/>
        </w:rPr>
        <w:t xml:space="preserve">           </w:t>
      </w:r>
      <w:r w:rsidRPr="00C071D9">
        <w:rPr>
          <w:rStyle w:val="t286pc"/>
          <w:rFonts w:cstheme="minorHAnsi"/>
          <w:sz w:val="22"/>
          <w:szCs w:val="22"/>
        </w:rPr>
        <w:t>[PubMed PMID: 12434988].</w:t>
      </w:r>
      <w:r w:rsidRPr="00C071D9">
        <w:rPr>
          <w:rFonts w:cstheme="minorHAnsi"/>
          <w:sz w:val="22"/>
          <w:szCs w:val="22"/>
        </w:rPr>
        <w:t xml:space="preserve"> </w:t>
      </w:r>
    </w:p>
    <w:p w14:paraId="04DC60AC" w14:textId="77777777" w:rsidR="00590637" w:rsidRDefault="00590637" w:rsidP="00590637">
      <w:pPr>
        <w:spacing w:after="0" w:line="240" w:lineRule="auto"/>
        <w:ind w:left="-425"/>
        <w:rPr>
          <w:rFonts w:cstheme="minorHAnsi"/>
          <w:sz w:val="22"/>
          <w:szCs w:val="22"/>
        </w:rPr>
      </w:pPr>
      <w:r w:rsidRPr="00590637">
        <w:rPr>
          <w:rFonts w:cstheme="minorHAnsi"/>
          <w:sz w:val="22"/>
          <w:szCs w:val="22"/>
        </w:rPr>
        <w:t>3.</w:t>
      </w:r>
      <w:r>
        <w:rPr>
          <w:rFonts w:cstheme="minorHAnsi"/>
          <w:sz w:val="22"/>
          <w:szCs w:val="22"/>
        </w:rPr>
        <w:t xml:space="preserve">        </w:t>
      </w:r>
      <w:r w:rsidRPr="00590637">
        <w:rPr>
          <w:rFonts w:cstheme="minorHAnsi"/>
          <w:b/>
          <w:bCs/>
          <w:sz w:val="22"/>
          <w:szCs w:val="22"/>
        </w:rPr>
        <w:t>Upadhyay, P.R.</w:t>
      </w:r>
      <w:r w:rsidRPr="00590637">
        <w:rPr>
          <w:rFonts w:cstheme="minorHAnsi"/>
          <w:sz w:val="22"/>
          <w:szCs w:val="22"/>
        </w:rPr>
        <w:t xml:space="preserve">, Deota, P.T., Mehta, K.J., &amp; Patel, K.B. (2000). Estimation &amp; Isolation of Azadirachtin-A from </w:t>
      </w:r>
    </w:p>
    <w:p w14:paraId="52B3172E" w14:textId="77777777" w:rsidR="00590637" w:rsidRDefault="00590637" w:rsidP="00590637">
      <w:pPr>
        <w:spacing w:after="0" w:line="240" w:lineRule="auto"/>
        <w:ind w:left="-425"/>
        <w:rPr>
          <w:rFonts w:cstheme="minorHAnsi"/>
          <w:i/>
          <w:iCs/>
          <w:sz w:val="22"/>
          <w:szCs w:val="22"/>
        </w:rPr>
      </w:pPr>
      <w:r>
        <w:rPr>
          <w:rFonts w:cstheme="minorHAnsi"/>
          <w:sz w:val="22"/>
          <w:szCs w:val="22"/>
        </w:rPr>
        <w:t xml:space="preserve">           </w:t>
      </w:r>
      <w:r w:rsidRPr="00590637">
        <w:rPr>
          <w:rFonts w:cstheme="minorHAnsi"/>
          <w:sz w:val="22"/>
          <w:szCs w:val="22"/>
        </w:rPr>
        <w:t>Neem (</w:t>
      </w:r>
      <w:r w:rsidRPr="00590637">
        <w:rPr>
          <w:rFonts w:cstheme="minorHAnsi"/>
          <w:i/>
          <w:iCs/>
          <w:sz w:val="22"/>
          <w:szCs w:val="22"/>
        </w:rPr>
        <w:t>Azadirachta indica</w:t>
      </w:r>
      <w:r w:rsidRPr="00590637">
        <w:rPr>
          <w:rFonts w:cstheme="minorHAnsi"/>
          <w:sz w:val="22"/>
          <w:szCs w:val="22"/>
        </w:rPr>
        <w:t xml:space="preserve"> A. Juss) Seed Kernels by using Preparative HPLC Method. </w:t>
      </w:r>
      <w:r w:rsidRPr="00590637">
        <w:rPr>
          <w:rFonts w:cstheme="minorHAnsi"/>
          <w:i/>
          <w:iCs/>
          <w:sz w:val="22"/>
          <w:szCs w:val="22"/>
        </w:rPr>
        <w:t xml:space="preserve">Journal of Liquid </w:t>
      </w:r>
    </w:p>
    <w:p w14:paraId="78454530" w14:textId="2BB46EA8" w:rsidR="00C071D9" w:rsidRDefault="00590637" w:rsidP="00590637">
      <w:pPr>
        <w:spacing w:after="0" w:line="240" w:lineRule="auto"/>
        <w:ind w:left="-425"/>
        <w:rPr>
          <w:rFonts w:cstheme="minorHAnsi"/>
          <w:sz w:val="22"/>
          <w:szCs w:val="22"/>
        </w:rPr>
      </w:pPr>
      <w:r>
        <w:rPr>
          <w:rFonts w:cstheme="minorHAnsi"/>
          <w:i/>
          <w:iCs/>
          <w:sz w:val="22"/>
          <w:szCs w:val="22"/>
        </w:rPr>
        <w:t xml:space="preserve">           </w:t>
      </w:r>
      <w:r w:rsidRPr="00590637">
        <w:rPr>
          <w:rFonts w:cstheme="minorHAnsi"/>
          <w:i/>
          <w:iCs/>
          <w:sz w:val="22"/>
          <w:szCs w:val="22"/>
        </w:rPr>
        <w:t>Chromatography &amp; Related Technologies</w:t>
      </w:r>
      <w:r w:rsidRPr="00590637">
        <w:rPr>
          <w:rFonts w:cstheme="minorHAnsi"/>
          <w:sz w:val="22"/>
          <w:szCs w:val="22"/>
        </w:rPr>
        <w:t>, 23(14), 2225-2235</w:t>
      </w:r>
      <w:r>
        <w:rPr>
          <w:rFonts w:cstheme="minorHAnsi"/>
          <w:sz w:val="22"/>
          <w:szCs w:val="22"/>
        </w:rPr>
        <w:t xml:space="preserve"> </w:t>
      </w:r>
    </w:p>
    <w:p w14:paraId="234AB44A" w14:textId="77777777" w:rsidR="00232C7F" w:rsidRPr="00232C7F" w:rsidRDefault="00590637" w:rsidP="00590637">
      <w:pPr>
        <w:pStyle w:val="ListParagraph"/>
        <w:numPr>
          <w:ilvl w:val="0"/>
          <w:numId w:val="16"/>
        </w:numPr>
        <w:spacing w:after="0" w:line="240" w:lineRule="auto"/>
        <w:ind w:hanging="77"/>
        <w:rPr>
          <w:rFonts w:cstheme="minorHAnsi"/>
          <w:sz w:val="22"/>
          <w:szCs w:val="22"/>
        </w:rPr>
      </w:pPr>
      <w:r>
        <w:rPr>
          <w:rFonts w:cstheme="minorHAnsi"/>
          <w:sz w:val="22"/>
          <w:szCs w:val="22"/>
        </w:rPr>
        <w:t xml:space="preserve">  </w:t>
      </w:r>
      <w:r w:rsidR="00232C7F" w:rsidRPr="00232C7F">
        <w:rPr>
          <w:rFonts w:cstheme="minorHAnsi"/>
          <w:sz w:val="22"/>
          <w:szCs w:val="22"/>
        </w:rPr>
        <w:t xml:space="preserve">Featured in: Current Awareness in 'Bio-Medicine' High Performance Liquid Chromatography, </w:t>
      </w:r>
      <w:r w:rsidR="00232C7F" w:rsidRPr="00232C7F">
        <w:rPr>
          <w:rFonts w:cstheme="minorHAnsi"/>
          <w:i/>
          <w:iCs/>
          <w:sz w:val="22"/>
          <w:szCs w:val="22"/>
        </w:rPr>
        <w:t xml:space="preserve">Sheffield </w:t>
      </w:r>
    </w:p>
    <w:p w14:paraId="6491FD24" w14:textId="1F5EC4D2" w:rsidR="00590637" w:rsidRDefault="00232C7F" w:rsidP="00232C7F">
      <w:pPr>
        <w:spacing w:after="0" w:line="240" w:lineRule="auto"/>
        <w:ind w:left="-426"/>
        <w:rPr>
          <w:rFonts w:cstheme="minorHAnsi"/>
          <w:sz w:val="22"/>
          <w:szCs w:val="22"/>
        </w:rPr>
      </w:pPr>
      <w:r w:rsidRPr="00232C7F">
        <w:rPr>
          <w:rFonts w:cstheme="minorHAnsi"/>
          <w:i/>
          <w:iCs/>
          <w:sz w:val="22"/>
          <w:szCs w:val="22"/>
        </w:rPr>
        <w:t xml:space="preserve"> </w:t>
      </w:r>
      <w:r>
        <w:rPr>
          <w:rFonts w:cstheme="minorHAnsi"/>
          <w:i/>
          <w:iCs/>
          <w:sz w:val="22"/>
          <w:szCs w:val="22"/>
        </w:rPr>
        <w:t xml:space="preserve">          </w:t>
      </w:r>
      <w:r w:rsidRPr="00232C7F">
        <w:rPr>
          <w:rFonts w:cstheme="minorHAnsi"/>
          <w:i/>
          <w:iCs/>
          <w:sz w:val="22"/>
          <w:szCs w:val="22"/>
        </w:rPr>
        <w:t>Academic Press</w:t>
      </w:r>
      <w:r w:rsidRPr="00232C7F">
        <w:rPr>
          <w:rFonts w:cstheme="minorHAnsi"/>
          <w:sz w:val="22"/>
          <w:szCs w:val="22"/>
        </w:rPr>
        <w:t>, England, Vol. 19, No. 21, November (2000)</w:t>
      </w:r>
    </w:p>
    <w:p w14:paraId="612BC067" w14:textId="77777777" w:rsidR="00232C7F" w:rsidRDefault="00232C7F" w:rsidP="00232C7F">
      <w:pPr>
        <w:spacing w:after="0" w:line="240" w:lineRule="auto"/>
        <w:ind w:left="-426"/>
        <w:rPr>
          <w:rFonts w:cstheme="minorHAnsi"/>
          <w:sz w:val="22"/>
          <w:szCs w:val="22"/>
        </w:rPr>
      </w:pPr>
    </w:p>
    <w:p w14:paraId="00A5EB22" w14:textId="6DE1A2AA" w:rsidR="00232C7F" w:rsidRDefault="008D4A29" w:rsidP="00232C7F">
      <w:pPr>
        <w:spacing w:after="0" w:line="240" w:lineRule="auto"/>
        <w:ind w:left="-426"/>
        <w:rPr>
          <w:rFonts w:cs="Calibri"/>
          <w:b/>
          <w:color w:val="3FBCEC"/>
          <w:spacing w:val="-4"/>
          <w:lang w:val="en-GB"/>
        </w:rPr>
      </w:pPr>
      <w:r w:rsidRPr="00EA6109">
        <w:rPr>
          <w:rFonts w:cs="Calibri"/>
          <w:b/>
          <w:color w:val="3FBCEC"/>
          <w:spacing w:val="-4"/>
          <w:lang w:val="en-GB"/>
        </w:rPr>
        <w:t>Research Publications</w:t>
      </w:r>
    </w:p>
    <w:p w14:paraId="1C0804B9" w14:textId="77777777" w:rsidR="004327DE" w:rsidRDefault="004327DE" w:rsidP="00232C7F">
      <w:pPr>
        <w:spacing w:after="0" w:line="240" w:lineRule="auto"/>
        <w:ind w:left="-426"/>
        <w:rPr>
          <w:rFonts w:cs="Calibri"/>
          <w:b/>
          <w:color w:val="3FBCEC"/>
          <w:spacing w:val="-4"/>
          <w:lang w:val="en-GB"/>
        </w:rPr>
      </w:pPr>
    </w:p>
    <w:p w14:paraId="61BE8F83" w14:textId="485AAA7E" w:rsidR="004327DE" w:rsidRDefault="004327DE" w:rsidP="004327DE">
      <w:pPr>
        <w:pStyle w:val="ListParagraph"/>
        <w:numPr>
          <w:ilvl w:val="0"/>
          <w:numId w:val="35"/>
        </w:numPr>
        <w:spacing w:after="0" w:line="240" w:lineRule="auto"/>
        <w:rPr>
          <w:rFonts w:cstheme="minorHAnsi"/>
          <w:sz w:val="22"/>
          <w:szCs w:val="22"/>
        </w:rPr>
      </w:pPr>
      <w:r w:rsidRPr="004327DE">
        <w:rPr>
          <w:rFonts w:cstheme="minorHAnsi"/>
          <w:b/>
          <w:bCs/>
          <w:sz w:val="22"/>
          <w:szCs w:val="22"/>
        </w:rPr>
        <w:t>Upadhyay, P.R.</w:t>
      </w:r>
      <w:r w:rsidRPr="004327DE">
        <w:rPr>
          <w:rFonts w:cstheme="minorHAnsi"/>
          <w:sz w:val="22"/>
          <w:szCs w:val="22"/>
        </w:rPr>
        <w:t xml:space="preserve">, Deota, P.T., Valodkar, V.B., &amp; Parmar, H.S. (2006). Oxidative Acetylation of Tetramethyl Bisphenol-F. </w:t>
      </w:r>
      <w:r w:rsidRPr="004327DE">
        <w:rPr>
          <w:rFonts w:cstheme="minorHAnsi"/>
          <w:i/>
          <w:iCs/>
          <w:sz w:val="22"/>
          <w:szCs w:val="22"/>
        </w:rPr>
        <w:t>Synthetic Communications</w:t>
      </w:r>
      <w:r w:rsidRPr="004327DE">
        <w:rPr>
          <w:rFonts w:cstheme="minorHAnsi"/>
          <w:sz w:val="22"/>
          <w:szCs w:val="22"/>
        </w:rPr>
        <w:t>, 36(5), 673-678.</w:t>
      </w:r>
    </w:p>
    <w:p w14:paraId="70E2549D" w14:textId="540AF4A5" w:rsidR="004327DE" w:rsidRDefault="00AE043D" w:rsidP="004327DE">
      <w:pPr>
        <w:pStyle w:val="ListParagraph"/>
        <w:numPr>
          <w:ilvl w:val="0"/>
          <w:numId w:val="35"/>
        </w:numPr>
        <w:spacing w:after="0" w:line="240" w:lineRule="auto"/>
        <w:rPr>
          <w:rFonts w:cstheme="minorHAnsi"/>
          <w:sz w:val="22"/>
          <w:szCs w:val="22"/>
        </w:rPr>
      </w:pPr>
      <w:r w:rsidRPr="00AE043D">
        <w:rPr>
          <w:rFonts w:cstheme="minorHAnsi"/>
          <w:b/>
          <w:bCs/>
          <w:sz w:val="22"/>
          <w:szCs w:val="22"/>
        </w:rPr>
        <w:t>Upadhyay, P.R.</w:t>
      </w:r>
      <w:r w:rsidRPr="00AE043D">
        <w:rPr>
          <w:rFonts w:cstheme="minorHAnsi"/>
          <w:sz w:val="22"/>
          <w:szCs w:val="22"/>
        </w:rPr>
        <w:t xml:space="preserve">, Deota, P.T., &amp; Parmar, H.S. (2005). Novel One-Pot Synthesis of Acetoxy-2,4-Cyclohexadienones. </w:t>
      </w:r>
      <w:r w:rsidRPr="00AE043D">
        <w:rPr>
          <w:rFonts w:cstheme="minorHAnsi"/>
          <w:i/>
          <w:iCs/>
          <w:sz w:val="22"/>
          <w:szCs w:val="22"/>
        </w:rPr>
        <w:t>Synthetic Communications</w:t>
      </w:r>
      <w:r w:rsidRPr="00AE043D">
        <w:rPr>
          <w:rFonts w:cstheme="minorHAnsi"/>
          <w:sz w:val="22"/>
          <w:szCs w:val="22"/>
        </w:rPr>
        <w:t>, 35(12), 1715-1723.</w:t>
      </w:r>
    </w:p>
    <w:p w14:paraId="788E1977" w14:textId="4CBAA2DE" w:rsidR="00AE043D" w:rsidRDefault="00AE043D" w:rsidP="004327DE">
      <w:pPr>
        <w:pStyle w:val="ListParagraph"/>
        <w:numPr>
          <w:ilvl w:val="0"/>
          <w:numId w:val="35"/>
        </w:numPr>
        <w:spacing w:after="0" w:line="240" w:lineRule="auto"/>
        <w:rPr>
          <w:rFonts w:cstheme="minorHAnsi"/>
          <w:sz w:val="22"/>
          <w:szCs w:val="22"/>
        </w:rPr>
      </w:pPr>
      <w:r w:rsidRPr="00AE043D">
        <w:rPr>
          <w:rFonts w:cstheme="minorHAnsi"/>
          <w:b/>
          <w:bCs/>
          <w:sz w:val="22"/>
          <w:szCs w:val="22"/>
        </w:rPr>
        <w:t>Upadhyay, P.R.</w:t>
      </w:r>
      <w:r w:rsidRPr="00AE043D">
        <w:rPr>
          <w:rFonts w:cstheme="minorHAnsi"/>
          <w:sz w:val="22"/>
          <w:szCs w:val="22"/>
        </w:rPr>
        <w:t xml:space="preserve">, &amp; Deota, P.T. (2005). Biological Studies of Azadirachtin &amp; its Derivatives against Polyphagous Pest </w:t>
      </w:r>
      <w:r w:rsidRPr="00AE043D">
        <w:rPr>
          <w:rFonts w:cstheme="minorHAnsi"/>
          <w:i/>
          <w:iCs/>
          <w:sz w:val="22"/>
          <w:szCs w:val="22"/>
        </w:rPr>
        <w:t>Spodoptera Litura</w:t>
      </w:r>
      <w:r w:rsidRPr="00AE043D">
        <w:rPr>
          <w:rFonts w:cstheme="minorHAnsi"/>
          <w:sz w:val="22"/>
          <w:szCs w:val="22"/>
        </w:rPr>
        <w:t xml:space="preserve">. </w:t>
      </w:r>
      <w:r w:rsidRPr="00AE043D">
        <w:rPr>
          <w:rFonts w:cstheme="minorHAnsi"/>
          <w:i/>
          <w:iCs/>
          <w:sz w:val="22"/>
          <w:szCs w:val="22"/>
        </w:rPr>
        <w:t>Natural Product Research</w:t>
      </w:r>
      <w:r w:rsidRPr="00AE043D">
        <w:rPr>
          <w:rFonts w:cstheme="minorHAnsi"/>
          <w:sz w:val="22"/>
          <w:szCs w:val="22"/>
        </w:rPr>
        <w:t>, 19(5), 529-539</w:t>
      </w:r>
    </w:p>
    <w:p w14:paraId="4D58A413" w14:textId="5042C1DA" w:rsidR="00AE043D" w:rsidRDefault="00AE043D" w:rsidP="004327DE">
      <w:pPr>
        <w:pStyle w:val="ListParagraph"/>
        <w:numPr>
          <w:ilvl w:val="0"/>
          <w:numId w:val="35"/>
        </w:numPr>
        <w:spacing w:after="0" w:line="240" w:lineRule="auto"/>
        <w:rPr>
          <w:rFonts w:cstheme="minorHAnsi"/>
          <w:sz w:val="22"/>
          <w:szCs w:val="22"/>
        </w:rPr>
      </w:pPr>
      <w:r w:rsidRPr="00AE043D">
        <w:rPr>
          <w:rFonts w:cstheme="minorHAnsi"/>
          <w:b/>
          <w:bCs/>
          <w:sz w:val="22"/>
          <w:szCs w:val="22"/>
        </w:rPr>
        <w:t>Upadhyay, P.R.</w:t>
      </w:r>
      <w:r w:rsidRPr="00AE043D">
        <w:rPr>
          <w:rFonts w:cstheme="minorHAnsi"/>
          <w:sz w:val="22"/>
          <w:szCs w:val="22"/>
        </w:rPr>
        <w:t xml:space="preserve">, Deota, P.T., &amp; Valodkar, V.B. (2003). Effect of Some Ultraviolet Light Absorbers on Photo-Stabilization of Azadirachtin-A in Solution (Part: II). </w:t>
      </w:r>
      <w:r w:rsidRPr="00AE043D">
        <w:rPr>
          <w:rFonts w:cstheme="minorHAnsi"/>
          <w:i/>
          <w:iCs/>
          <w:sz w:val="22"/>
          <w:szCs w:val="22"/>
        </w:rPr>
        <w:t>Natural Product Research</w:t>
      </w:r>
      <w:r w:rsidRPr="00AE043D">
        <w:rPr>
          <w:rFonts w:cstheme="minorHAnsi"/>
          <w:sz w:val="22"/>
          <w:szCs w:val="22"/>
        </w:rPr>
        <w:t>, 17(1), 21-26. [PubMed PMID: 12674138]</w:t>
      </w:r>
    </w:p>
    <w:p w14:paraId="6E2DFD1C" w14:textId="42C45AE9" w:rsidR="00AE043D" w:rsidRDefault="00D93AB0" w:rsidP="004327DE">
      <w:pPr>
        <w:pStyle w:val="ListParagraph"/>
        <w:numPr>
          <w:ilvl w:val="0"/>
          <w:numId w:val="35"/>
        </w:numPr>
        <w:spacing w:after="0" w:line="240" w:lineRule="auto"/>
        <w:rPr>
          <w:rFonts w:cstheme="minorHAnsi"/>
          <w:sz w:val="22"/>
          <w:szCs w:val="22"/>
        </w:rPr>
      </w:pPr>
      <w:r w:rsidRPr="00D93AB0">
        <w:rPr>
          <w:rFonts w:cstheme="minorHAnsi"/>
          <w:b/>
          <w:bCs/>
          <w:sz w:val="22"/>
          <w:szCs w:val="22"/>
        </w:rPr>
        <w:t>Upadhyay, P.R.</w:t>
      </w:r>
      <w:r w:rsidRPr="00D93AB0">
        <w:rPr>
          <w:rFonts w:cstheme="minorHAnsi"/>
          <w:sz w:val="22"/>
          <w:szCs w:val="22"/>
        </w:rPr>
        <w:t xml:space="preserve">, Deota, P.T., Mehta, K.J., &amp; Varshney, A.K. (2002). Effect of some Ultraviolet Light Absorbers on Photo-stabilization of Azadirachtin-A. </w:t>
      </w:r>
      <w:r w:rsidRPr="00D93AB0">
        <w:rPr>
          <w:rFonts w:cstheme="minorHAnsi"/>
          <w:i/>
          <w:iCs/>
          <w:sz w:val="22"/>
          <w:szCs w:val="22"/>
        </w:rPr>
        <w:t>Natural Product Letters</w:t>
      </w:r>
      <w:r w:rsidRPr="00D93AB0">
        <w:rPr>
          <w:rFonts w:cstheme="minorHAnsi"/>
          <w:sz w:val="22"/>
          <w:szCs w:val="22"/>
        </w:rPr>
        <w:t>, 16(5), 329-334. [PubMed PMID: 12434988]</w:t>
      </w:r>
    </w:p>
    <w:p w14:paraId="182C42B5" w14:textId="1BECBADB" w:rsidR="00D93AB0" w:rsidRDefault="00D93AB0" w:rsidP="004327DE">
      <w:pPr>
        <w:pStyle w:val="ListParagraph"/>
        <w:numPr>
          <w:ilvl w:val="0"/>
          <w:numId w:val="35"/>
        </w:numPr>
        <w:spacing w:after="0" w:line="240" w:lineRule="auto"/>
        <w:rPr>
          <w:rFonts w:cstheme="minorHAnsi"/>
          <w:sz w:val="22"/>
          <w:szCs w:val="22"/>
        </w:rPr>
      </w:pPr>
      <w:r w:rsidRPr="00D93AB0">
        <w:rPr>
          <w:rFonts w:cstheme="minorHAnsi"/>
          <w:b/>
          <w:bCs/>
          <w:sz w:val="22"/>
          <w:szCs w:val="22"/>
        </w:rPr>
        <w:t>Upadhyay, P.R.</w:t>
      </w:r>
      <w:r w:rsidRPr="00D93AB0">
        <w:rPr>
          <w:rFonts w:cstheme="minorHAnsi"/>
          <w:sz w:val="22"/>
          <w:szCs w:val="22"/>
        </w:rPr>
        <w:t>, Deota, P.T., Mehta, K.J., &amp; Patel, K.B. (2000). Estimation &amp; Isolation of Azadirachtin-A from Neem (</w:t>
      </w:r>
      <w:r w:rsidRPr="00D93AB0">
        <w:rPr>
          <w:rFonts w:cstheme="minorHAnsi"/>
          <w:i/>
          <w:iCs/>
          <w:sz w:val="22"/>
          <w:szCs w:val="22"/>
        </w:rPr>
        <w:t>Azadirachta indica</w:t>
      </w:r>
      <w:r w:rsidRPr="00D93AB0">
        <w:rPr>
          <w:rFonts w:cstheme="minorHAnsi"/>
          <w:sz w:val="22"/>
          <w:szCs w:val="22"/>
        </w:rPr>
        <w:t xml:space="preserve"> A. Juss) Seed Kernels by using Preparative HPLC Method. </w:t>
      </w:r>
      <w:r w:rsidRPr="00D93AB0">
        <w:rPr>
          <w:rFonts w:cstheme="minorHAnsi"/>
          <w:i/>
          <w:iCs/>
          <w:sz w:val="22"/>
          <w:szCs w:val="22"/>
        </w:rPr>
        <w:t>Journal of Liquid Chromatography &amp; Related Technologies</w:t>
      </w:r>
      <w:r w:rsidRPr="00D93AB0">
        <w:rPr>
          <w:rFonts w:cstheme="minorHAnsi"/>
          <w:sz w:val="22"/>
          <w:szCs w:val="22"/>
        </w:rPr>
        <w:t>, 23(14), 2225-2235.</w:t>
      </w:r>
    </w:p>
    <w:p w14:paraId="784E0A01" w14:textId="77777777" w:rsidR="006E07C8" w:rsidRDefault="006E07C8" w:rsidP="006E07C8">
      <w:pPr>
        <w:spacing w:after="0" w:line="240" w:lineRule="auto"/>
        <w:ind w:left="-426"/>
        <w:rPr>
          <w:rFonts w:cstheme="minorHAnsi"/>
          <w:sz w:val="22"/>
          <w:szCs w:val="22"/>
        </w:rPr>
      </w:pPr>
      <w:r>
        <w:rPr>
          <w:rFonts w:cstheme="minorHAnsi"/>
          <w:sz w:val="22"/>
          <w:szCs w:val="22"/>
        </w:rPr>
        <w:t xml:space="preserve">       </w:t>
      </w:r>
      <w:r w:rsidRPr="006E07C8">
        <w:rPr>
          <w:rFonts w:cstheme="minorHAnsi"/>
          <w:sz w:val="22"/>
          <w:szCs w:val="22"/>
        </w:rPr>
        <w:t xml:space="preserve">Note: Featured in Current Awareness in 'Bio-Medicine' High Performance Liquid Chromatography, Sheffield </w:t>
      </w:r>
    </w:p>
    <w:p w14:paraId="402F376E" w14:textId="3B96FDB9" w:rsidR="006E07C8" w:rsidRDefault="006E07C8" w:rsidP="006E07C8">
      <w:pPr>
        <w:spacing w:after="0" w:line="240" w:lineRule="auto"/>
        <w:ind w:left="-426"/>
        <w:rPr>
          <w:rFonts w:cstheme="minorHAnsi"/>
          <w:sz w:val="22"/>
          <w:szCs w:val="22"/>
        </w:rPr>
      </w:pPr>
      <w:r>
        <w:rPr>
          <w:rFonts w:cstheme="minorHAnsi"/>
          <w:sz w:val="22"/>
          <w:szCs w:val="22"/>
        </w:rPr>
        <w:t xml:space="preserve">       </w:t>
      </w:r>
      <w:r w:rsidRPr="006E07C8">
        <w:rPr>
          <w:rFonts w:cstheme="minorHAnsi"/>
          <w:sz w:val="22"/>
          <w:szCs w:val="22"/>
        </w:rPr>
        <w:t>Academic Press, England, Vol. 19, No. 21.</w:t>
      </w:r>
    </w:p>
    <w:p w14:paraId="43BC05E0" w14:textId="77777777" w:rsidR="00A67D0D" w:rsidRDefault="00A67D0D" w:rsidP="006E07C8">
      <w:pPr>
        <w:spacing w:after="0" w:line="240" w:lineRule="auto"/>
        <w:ind w:left="-426"/>
        <w:rPr>
          <w:rFonts w:cstheme="minorHAnsi"/>
          <w:sz w:val="22"/>
          <w:szCs w:val="22"/>
        </w:rPr>
      </w:pPr>
    </w:p>
    <w:p w14:paraId="1A30041E" w14:textId="39E9AF4D" w:rsidR="00A67D0D" w:rsidRDefault="00A67D0D" w:rsidP="006E07C8">
      <w:pPr>
        <w:spacing w:after="0" w:line="240" w:lineRule="auto"/>
        <w:ind w:left="-426"/>
        <w:rPr>
          <w:rFonts w:cstheme="minorHAnsi"/>
          <w:b/>
          <w:bCs/>
          <w:color w:val="4472C4" w:themeColor="accent1"/>
        </w:rPr>
      </w:pPr>
      <w:r w:rsidRPr="00A67D0D">
        <w:rPr>
          <w:rFonts w:cstheme="minorHAnsi"/>
          <w:b/>
          <w:bCs/>
          <w:color w:val="4472C4" w:themeColor="accent1"/>
        </w:rPr>
        <w:t>Conference Presentations</w:t>
      </w:r>
    </w:p>
    <w:p w14:paraId="779D9EDA" w14:textId="7AA2688F" w:rsidR="00A9476E" w:rsidRDefault="00A9476E" w:rsidP="006E07C8">
      <w:pPr>
        <w:spacing w:after="0" w:line="240" w:lineRule="auto"/>
        <w:ind w:left="-426"/>
        <w:rPr>
          <w:rFonts w:cstheme="minorHAnsi"/>
          <w:sz w:val="22"/>
          <w:szCs w:val="22"/>
        </w:rPr>
      </w:pPr>
      <w:r w:rsidRPr="00A9476E">
        <w:rPr>
          <w:rFonts w:cstheme="minorHAnsi"/>
          <w:sz w:val="22"/>
          <w:szCs w:val="22"/>
        </w:rPr>
        <w:t>Delivered 6 oral paper presentations at major national and international scientific conferences</w:t>
      </w:r>
    </w:p>
    <w:p w14:paraId="5670299D" w14:textId="77777777" w:rsidR="00EC1993" w:rsidRDefault="00EC1993" w:rsidP="00EC1993">
      <w:pPr>
        <w:numPr>
          <w:ilvl w:val="0"/>
          <w:numId w:val="36"/>
        </w:numPr>
        <w:spacing w:after="0" w:line="240" w:lineRule="auto"/>
        <w:jc w:val="both"/>
        <w:rPr>
          <w:rFonts w:cs="Calibri"/>
          <w:sz w:val="20"/>
          <w:szCs w:val="20"/>
        </w:rPr>
      </w:pPr>
      <w:r>
        <w:rPr>
          <w:rFonts w:cs="Calibri"/>
          <w:sz w:val="20"/>
          <w:szCs w:val="20"/>
        </w:rPr>
        <w:t xml:space="preserve">Received </w:t>
      </w:r>
      <w:r w:rsidRPr="007E26E6">
        <w:rPr>
          <w:rFonts w:cs="Calibri"/>
          <w:b/>
          <w:sz w:val="20"/>
          <w:szCs w:val="20"/>
        </w:rPr>
        <w:t>1</w:t>
      </w:r>
      <w:r w:rsidRPr="007E26E6">
        <w:rPr>
          <w:rFonts w:cs="Calibri"/>
          <w:b/>
          <w:sz w:val="20"/>
          <w:szCs w:val="20"/>
          <w:vertAlign w:val="superscript"/>
        </w:rPr>
        <w:t>st</w:t>
      </w:r>
      <w:r w:rsidRPr="007E26E6">
        <w:rPr>
          <w:rFonts w:cs="Calibri"/>
          <w:b/>
          <w:sz w:val="20"/>
          <w:szCs w:val="20"/>
        </w:rPr>
        <w:t xml:space="preserve"> prize</w:t>
      </w:r>
      <w:r w:rsidRPr="008922AD">
        <w:rPr>
          <w:rFonts w:cs="Calibri"/>
          <w:sz w:val="20"/>
          <w:szCs w:val="20"/>
        </w:rPr>
        <w:t xml:space="preserve"> in Oral Paper Presen</w:t>
      </w:r>
      <w:r>
        <w:rPr>
          <w:rFonts w:cs="Calibri"/>
          <w:sz w:val="20"/>
          <w:szCs w:val="20"/>
        </w:rPr>
        <w:t>tation in</w:t>
      </w:r>
      <w:r w:rsidRPr="008922AD">
        <w:rPr>
          <w:rFonts w:cs="Calibri"/>
          <w:sz w:val="20"/>
          <w:szCs w:val="20"/>
        </w:rPr>
        <w:t xml:space="preserve"> First All Gujarat Research Scholar Meet, Indian Chemical </w:t>
      </w:r>
      <w:r>
        <w:rPr>
          <w:rFonts w:cs="Calibri"/>
          <w:sz w:val="20"/>
          <w:szCs w:val="20"/>
        </w:rPr>
        <w:t>Society, Vadodara India in 1998</w:t>
      </w:r>
    </w:p>
    <w:p w14:paraId="6FAC884A" w14:textId="77777777" w:rsidR="00EC1993" w:rsidRDefault="00EC1993" w:rsidP="00EC1993">
      <w:pPr>
        <w:spacing w:after="0" w:line="240" w:lineRule="auto"/>
        <w:jc w:val="both"/>
        <w:rPr>
          <w:rFonts w:cs="Calibri"/>
          <w:sz w:val="20"/>
          <w:szCs w:val="20"/>
        </w:rPr>
      </w:pPr>
    </w:p>
    <w:p w14:paraId="71F911CF" w14:textId="77777777" w:rsidR="007C6AAF" w:rsidRPr="007C6AAF" w:rsidRDefault="007C6AAF" w:rsidP="007C6AAF">
      <w:pPr>
        <w:spacing w:after="0" w:line="240" w:lineRule="auto"/>
        <w:jc w:val="both"/>
        <w:rPr>
          <w:rFonts w:cs="Calibri"/>
          <w:b/>
          <w:bCs/>
          <w:sz w:val="20"/>
          <w:szCs w:val="20"/>
        </w:rPr>
      </w:pPr>
      <w:r w:rsidRPr="007C6AAF">
        <w:rPr>
          <w:rFonts w:cs="Calibri"/>
          <w:b/>
          <w:bCs/>
          <w:sz w:val="20"/>
          <w:szCs w:val="20"/>
        </w:rPr>
        <w:t>Personal Information</w:t>
      </w:r>
    </w:p>
    <w:p w14:paraId="7B2D1FF7" w14:textId="26FE2B95" w:rsidR="007C6AAF" w:rsidRPr="007C6AAF" w:rsidRDefault="007C6AAF" w:rsidP="007C6AAF">
      <w:pPr>
        <w:numPr>
          <w:ilvl w:val="0"/>
          <w:numId w:val="37"/>
        </w:numPr>
        <w:spacing w:after="0" w:line="240" w:lineRule="auto"/>
        <w:jc w:val="both"/>
        <w:rPr>
          <w:rFonts w:cs="Calibri"/>
          <w:sz w:val="20"/>
          <w:szCs w:val="20"/>
        </w:rPr>
      </w:pPr>
      <w:r w:rsidRPr="007C6AAF">
        <w:rPr>
          <w:rFonts w:cs="Calibri"/>
          <w:b/>
          <w:bCs/>
          <w:sz w:val="20"/>
          <w:szCs w:val="20"/>
        </w:rPr>
        <w:t>Date of Birth</w:t>
      </w:r>
      <w:r w:rsidRPr="007C6AAF">
        <w:rPr>
          <w:rFonts w:cs="Calibri"/>
          <w:sz w:val="20"/>
          <w:szCs w:val="20"/>
        </w:rPr>
        <w:t xml:space="preserve">: </w:t>
      </w:r>
      <w:r>
        <w:rPr>
          <w:rFonts w:cs="Calibri"/>
          <w:sz w:val="20"/>
          <w:szCs w:val="20"/>
        </w:rPr>
        <w:tab/>
        <w:t xml:space="preserve"> </w:t>
      </w:r>
      <w:r w:rsidRPr="007C6AAF">
        <w:rPr>
          <w:rFonts w:cs="Calibri"/>
          <w:sz w:val="20"/>
          <w:szCs w:val="20"/>
        </w:rPr>
        <w:t>21st September 1971</w:t>
      </w:r>
    </w:p>
    <w:p w14:paraId="0D304AFB" w14:textId="77777777" w:rsidR="007C6AAF" w:rsidRPr="007C6AAF" w:rsidRDefault="007C6AAF" w:rsidP="007C6AAF">
      <w:pPr>
        <w:numPr>
          <w:ilvl w:val="0"/>
          <w:numId w:val="37"/>
        </w:numPr>
        <w:spacing w:after="0" w:line="240" w:lineRule="auto"/>
        <w:jc w:val="both"/>
        <w:rPr>
          <w:rFonts w:cs="Calibri"/>
          <w:sz w:val="20"/>
          <w:szCs w:val="20"/>
        </w:rPr>
      </w:pPr>
      <w:r w:rsidRPr="007C6AAF">
        <w:rPr>
          <w:rFonts w:cs="Calibri"/>
          <w:b/>
          <w:bCs/>
          <w:sz w:val="20"/>
          <w:szCs w:val="20"/>
        </w:rPr>
        <w:t>Contact Number</w:t>
      </w:r>
      <w:r w:rsidRPr="007C6AAF">
        <w:rPr>
          <w:rFonts w:cs="Calibri"/>
          <w:sz w:val="20"/>
          <w:szCs w:val="20"/>
        </w:rPr>
        <w:t>: +91 9909994257</w:t>
      </w:r>
    </w:p>
    <w:p w14:paraId="10B94997" w14:textId="6BD35F5C" w:rsidR="007C6AAF" w:rsidRPr="007C6AAF" w:rsidRDefault="007C6AAF" w:rsidP="007C6AAF">
      <w:pPr>
        <w:numPr>
          <w:ilvl w:val="0"/>
          <w:numId w:val="37"/>
        </w:numPr>
        <w:spacing w:after="0" w:line="240" w:lineRule="auto"/>
        <w:jc w:val="both"/>
        <w:rPr>
          <w:rFonts w:cs="Calibri"/>
          <w:sz w:val="20"/>
          <w:szCs w:val="20"/>
        </w:rPr>
      </w:pPr>
      <w:r w:rsidRPr="007C6AAF">
        <w:rPr>
          <w:rFonts w:cs="Calibri"/>
          <w:b/>
          <w:bCs/>
          <w:sz w:val="20"/>
          <w:szCs w:val="20"/>
        </w:rPr>
        <w:t>WhatsApp</w:t>
      </w:r>
      <w:r w:rsidRPr="007C6AAF">
        <w:rPr>
          <w:rFonts w:cs="Calibri"/>
          <w:sz w:val="20"/>
          <w:szCs w:val="20"/>
        </w:rPr>
        <w:t xml:space="preserve">: </w:t>
      </w:r>
      <w:r>
        <w:rPr>
          <w:rFonts w:cs="Calibri"/>
          <w:sz w:val="20"/>
          <w:szCs w:val="20"/>
        </w:rPr>
        <w:tab/>
      </w:r>
      <w:r w:rsidRPr="007C6AAF">
        <w:rPr>
          <w:rFonts w:cs="Calibri"/>
          <w:sz w:val="20"/>
          <w:szCs w:val="20"/>
        </w:rPr>
        <w:t>+91 9427034901</w:t>
      </w:r>
    </w:p>
    <w:p w14:paraId="0DEB173A" w14:textId="77777777" w:rsidR="00EC1993" w:rsidRPr="008922AD" w:rsidRDefault="00EC1993" w:rsidP="00EC1993">
      <w:pPr>
        <w:spacing w:after="0" w:line="240" w:lineRule="auto"/>
        <w:jc w:val="both"/>
        <w:rPr>
          <w:rFonts w:cs="Calibri"/>
          <w:sz w:val="20"/>
          <w:szCs w:val="20"/>
        </w:rPr>
      </w:pPr>
    </w:p>
    <w:p w14:paraId="104C33E9" w14:textId="77777777" w:rsidR="00EC1993" w:rsidRPr="00A9476E" w:rsidRDefault="00EC1993" w:rsidP="006E07C8">
      <w:pPr>
        <w:spacing w:after="0" w:line="240" w:lineRule="auto"/>
        <w:ind w:left="-426"/>
        <w:rPr>
          <w:rFonts w:cstheme="minorHAnsi"/>
          <w:sz w:val="22"/>
          <w:szCs w:val="22"/>
        </w:rPr>
      </w:pPr>
    </w:p>
    <w:sectPr w:rsidR="00EC1993" w:rsidRPr="00A9476E" w:rsidSect="00723431">
      <w:footerReference w:type="default" r:id="rId14"/>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2FA8F" w14:textId="77777777" w:rsidR="004B6A62" w:rsidRDefault="004B6A62" w:rsidP="00723431">
      <w:pPr>
        <w:spacing w:after="0" w:line="240" w:lineRule="auto"/>
      </w:pPr>
      <w:r>
        <w:separator/>
      </w:r>
    </w:p>
  </w:endnote>
  <w:endnote w:type="continuationSeparator" w:id="0">
    <w:p w14:paraId="63CFE26D" w14:textId="77777777" w:rsidR="004B6A62" w:rsidRDefault="004B6A62" w:rsidP="0072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288667"/>
      <w:docPartObj>
        <w:docPartGallery w:val="Page Numbers (Bottom of Page)"/>
        <w:docPartUnique/>
      </w:docPartObj>
    </w:sdtPr>
    <w:sdtEndPr>
      <w:rPr>
        <w:noProof/>
      </w:rPr>
    </w:sdtEndPr>
    <w:sdtContent>
      <w:p w14:paraId="122BF6C1" w14:textId="307C749E" w:rsidR="00EB3EDD" w:rsidRDefault="00EB3E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F00FCC" w14:textId="77777777" w:rsidR="00EB3EDD" w:rsidRDefault="00EB3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99504" w14:textId="77777777" w:rsidR="004B6A62" w:rsidRDefault="004B6A62" w:rsidP="00723431">
      <w:pPr>
        <w:spacing w:after="0" w:line="240" w:lineRule="auto"/>
      </w:pPr>
      <w:r>
        <w:separator/>
      </w:r>
    </w:p>
  </w:footnote>
  <w:footnote w:type="continuationSeparator" w:id="0">
    <w:p w14:paraId="11853967" w14:textId="77777777" w:rsidR="004B6A62" w:rsidRDefault="004B6A62" w:rsidP="007234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3B7E05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mso-wrap-style:square" o:bullet="t">
        <v:imagedata r:id="rId1" o:title=""/>
      </v:shape>
    </w:pict>
  </w:numPicBullet>
  <w:abstractNum w:abstractNumId="0" w15:restartNumberingAfterBreak="0">
    <w:nsid w:val="04335AA3"/>
    <w:multiLevelType w:val="multilevel"/>
    <w:tmpl w:val="E670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8256F"/>
    <w:multiLevelType w:val="hybridMultilevel"/>
    <w:tmpl w:val="7A78B7E2"/>
    <w:lvl w:ilvl="0" w:tplc="A6FC8DDA">
      <w:start w:val="1"/>
      <w:numFmt w:val="bullet"/>
      <w:lvlText w:val=""/>
      <w:lvlJc w:val="left"/>
      <w:pPr>
        <w:ind w:left="720" w:hanging="360"/>
      </w:pPr>
      <w:rPr>
        <w:rFonts w:ascii="Symbol" w:hAnsi="Symbol" w:hint="default"/>
        <w:sz w:val="2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876421D"/>
    <w:multiLevelType w:val="hybridMultilevel"/>
    <w:tmpl w:val="AC76DC36"/>
    <w:lvl w:ilvl="0" w:tplc="9F2E5614">
      <w:start w:val="1"/>
      <w:numFmt w:val="decimal"/>
      <w:lvlText w:val="%1."/>
      <w:lvlJc w:val="left"/>
      <w:pPr>
        <w:ind w:left="-349" w:hanging="360"/>
      </w:pPr>
      <w:rPr>
        <w:rFonts w:hint="default"/>
      </w:rPr>
    </w:lvl>
    <w:lvl w:ilvl="1" w:tplc="40090019" w:tentative="1">
      <w:start w:val="1"/>
      <w:numFmt w:val="lowerLetter"/>
      <w:lvlText w:val="%2."/>
      <w:lvlJc w:val="left"/>
      <w:pPr>
        <w:ind w:left="371" w:hanging="360"/>
      </w:pPr>
    </w:lvl>
    <w:lvl w:ilvl="2" w:tplc="4009001B" w:tentative="1">
      <w:start w:val="1"/>
      <w:numFmt w:val="lowerRoman"/>
      <w:lvlText w:val="%3."/>
      <w:lvlJc w:val="right"/>
      <w:pPr>
        <w:ind w:left="1091" w:hanging="180"/>
      </w:pPr>
    </w:lvl>
    <w:lvl w:ilvl="3" w:tplc="4009000F" w:tentative="1">
      <w:start w:val="1"/>
      <w:numFmt w:val="decimal"/>
      <w:lvlText w:val="%4."/>
      <w:lvlJc w:val="left"/>
      <w:pPr>
        <w:ind w:left="1811" w:hanging="360"/>
      </w:pPr>
    </w:lvl>
    <w:lvl w:ilvl="4" w:tplc="40090019" w:tentative="1">
      <w:start w:val="1"/>
      <w:numFmt w:val="lowerLetter"/>
      <w:lvlText w:val="%5."/>
      <w:lvlJc w:val="left"/>
      <w:pPr>
        <w:ind w:left="2531" w:hanging="360"/>
      </w:pPr>
    </w:lvl>
    <w:lvl w:ilvl="5" w:tplc="4009001B" w:tentative="1">
      <w:start w:val="1"/>
      <w:numFmt w:val="lowerRoman"/>
      <w:lvlText w:val="%6."/>
      <w:lvlJc w:val="right"/>
      <w:pPr>
        <w:ind w:left="3251" w:hanging="180"/>
      </w:pPr>
    </w:lvl>
    <w:lvl w:ilvl="6" w:tplc="4009000F" w:tentative="1">
      <w:start w:val="1"/>
      <w:numFmt w:val="decimal"/>
      <w:lvlText w:val="%7."/>
      <w:lvlJc w:val="left"/>
      <w:pPr>
        <w:ind w:left="3971" w:hanging="360"/>
      </w:pPr>
    </w:lvl>
    <w:lvl w:ilvl="7" w:tplc="40090019" w:tentative="1">
      <w:start w:val="1"/>
      <w:numFmt w:val="lowerLetter"/>
      <w:lvlText w:val="%8."/>
      <w:lvlJc w:val="left"/>
      <w:pPr>
        <w:ind w:left="4691" w:hanging="360"/>
      </w:pPr>
    </w:lvl>
    <w:lvl w:ilvl="8" w:tplc="4009001B" w:tentative="1">
      <w:start w:val="1"/>
      <w:numFmt w:val="lowerRoman"/>
      <w:lvlText w:val="%9."/>
      <w:lvlJc w:val="right"/>
      <w:pPr>
        <w:ind w:left="5411" w:hanging="180"/>
      </w:pPr>
    </w:lvl>
  </w:abstractNum>
  <w:abstractNum w:abstractNumId="3" w15:restartNumberingAfterBreak="0">
    <w:nsid w:val="09A119CD"/>
    <w:multiLevelType w:val="hybridMultilevel"/>
    <w:tmpl w:val="EFA0952C"/>
    <w:lvl w:ilvl="0" w:tplc="A6FC8DDA">
      <w:start w:val="1"/>
      <w:numFmt w:val="bullet"/>
      <w:lvlText w:val=""/>
      <w:lvlJc w:val="left"/>
      <w:pPr>
        <w:ind w:left="720" w:hanging="360"/>
      </w:pPr>
      <w:rPr>
        <w:rFonts w:ascii="Symbol" w:hAnsi="Symbol" w:hint="default"/>
        <w:sz w:val="2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014BEB"/>
    <w:multiLevelType w:val="hybridMultilevel"/>
    <w:tmpl w:val="6F5CAF5E"/>
    <w:lvl w:ilvl="0" w:tplc="CBE0D328">
      <w:start w:val="1"/>
      <w:numFmt w:val="bullet"/>
      <w:lvlText w:val=""/>
      <w:lvlJc w:val="left"/>
      <w:pPr>
        <w:ind w:left="654" w:hanging="360"/>
      </w:pPr>
      <w:rPr>
        <w:rFonts w:ascii="Symbol" w:hAnsi="Symbol" w:hint="default"/>
        <w:sz w:val="2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E0C247A"/>
    <w:multiLevelType w:val="hybridMultilevel"/>
    <w:tmpl w:val="3536E544"/>
    <w:lvl w:ilvl="0" w:tplc="A6FC8DDA">
      <w:start w:val="1"/>
      <w:numFmt w:val="bullet"/>
      <w:lvlText w:val=""/>
      <w:lvlJc w:val="left"/>
      <w:pPr>
        <w:ind w:left="360" w:hanging="360"/>
      </w:pPr>
      <w:rPr>
        <w:rFonts w:ascii="Symbol" w:hAnsi="Symbol" w:hint="default"/>
        <w:color w:val="auto"/>
        <w:sz w:val="22"/>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125571CF"/>
    <w:multiLevelType w:val="hybridMultilevel"/>
    <w:tmpl w:val="B90EC83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7" w15:restartNumberingAfterBreak="0">
    <w:nsid w:val="19A90DDB"/>
    <w:multiLevelType w:val="hybridMultilevel"/>
    <w:tmpl w:val="733EB5B4"/>
    <w:lvl w:ilvl="0" w:tplc="A6FC8DDA">
      <w:start w:val="1"/>
      <w:numFmt w:val="bullet"/>
      <w:lvlText w:val=""/>
      <w:lvlJc w:val="left"/>
      <w:pPr>
        <w:ind w:left="720" w:hanging="360"/>
      </w:pPr>
      <w:rPr>
        <w:rFonts w:ascii="Symbol" w:hAnsi="Symbol" w:hint="default"/>
        <w:sz w:val="2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CFB09E6"/>
    <w:multiLevelType w:val="multilevel"/>
    <w:tmpl w:val="6436E0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600703"/>
    <w:multiLevelType w:val="multilevel"/>
    <w:tmpl w:val="45BC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13341E"/>
    <w:multiLevelType w:val="hybridMultilevel"/>
    <w:tmpl w:val="227436B4"/>
    <w:lvl w:ilvl="0" w:tplc="A7D898C4">
      <w:start w:val="1"/>
      <w:numFmt w:val="bullet"/>
      <w:lvlText w:val=""/>
      <w:lvlPicBulletId w:val="0"/>
      <w:lvlJc w:val="left"/>
      <w:pPr>
        <w:ind w:left="360" w:hanging="360"/>
      </w:pPr>
      <w:rPr>
        <w:rFonts w:ascii="Symbol" w:hAnsi="Symbol"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25D04FB2"/>
    <w:multiLevelType w:val="hybridMultilevel"/>
    <w:tmpl w:val="BFB052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6217060"/>
    <w:multiLevelType w:val="hybridMultilevel"/>
    <w:tmpl w:val="D50256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86E49DB"/>
    <w:multiLevelType w:val="hybridMultilevel"/>
    <w:tmpl w:val="A25C497C"/>
    <w:lvl w:ilvl="0" w:tplc="40090003">
      <w:start w:val="1"/>
      <w:numFmt w:val="bullet"/>
      <w:lvlText w:val="o"/>
      <w:lvlJc w:val="left"/>
      <w:pPr>
        <w:ind w:left="720" w:hanging="360"/>
      </w:pPr>
      <w:rPr>
        <w:rFonts w:ascii="Courier New" w:hAnsi="Courier New" w:cs="Courier New"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8836FCC"/>
    <w:multiLevelType w:val="hybridMultilevel"/>
    <w:tmpl w:val="70C807EE"/>
    <w:lvl w:ilvl="0" w:tplc="40090001">
      <w:start w:val="1"/>
      <w:numFmt w:val="bullet"/>
      <w:lvlText w:val=""/>
      <w:lvlJc w:val="left"/>
      <w:pPr>
        <w:ind w:left="11" w:hanging="360"/>
      </w:pPr>
      <w:rPr>
        <w:rFonts w:ascii="Symbol" w:hAnsi="Symbol" w:hint="default"/>
      </w:rPr>
    </w:lvl>
    <w:lvl w:ilvl="1" w:tplc="40090003" w:tentative="1">
      <w:start w:val="1"/>
      <w:numFmt w:val="bullet"/>
      <w:lvlText w:val="o"/>
      <w:lvlJc w:val="left"/>
      <w:pPr>
        <w:ind w:left="731" w:hanging="360"/>
      </w:pPr>
      <w:rPr>
        <w:rFonts w:ascii="Courier New" w:hAnsi="Courier New" w:cs="Courier New" w:hint="default"/>
      </w:rPr>
    </w:lvl>
    <w:lvl w:ilvl="2" w:tplc="40090005" w:tentative="1">
      <w:start w:val="1"/>
      <w:numFmt w:val="bullet"/>
      <w:lvlText w:val=""/>
      <w:lvlJc w:val="left"/>
      <w:pPr>
        <w:ind w:left="1451" w:hanging="360"/>
      </w:pPr>
      <w:rPr>
        <w:rFonts w:ascii="Wingdings" w:hAnsi="Wingdings" w:hint="default"/>
      </w:rPr>
    </w:lvl>
    <w:lvl w:ilvl="3" w:tplc="40090001" w:tentative="1">
      <w:start w:val="1"/>
      <w:numFmt w:val="bullet"/>
      <w:lvlText w:val=""/>
      <w:lvlJc w:val="left"/>
      <w:pPr>
        <w:ind w:left="2171" w:hanging="360"/>
      </w:pPr>
      <w:rPr>
        <w:rFonts w:ascii="Symbol" w:hAnsi="Symbol" w:hint="default"/>
      </w:rPr>
    </w:lvl>
    <w:lvl w:ilvl="4" w:tplc="40090003" w:tentative="1">
      <w:start w:val="1"/>
      <w:numFmt w:val="bullet"/>
      <w:lvlText w:val="o"/>
      <w:lvlJc w:val="left"/>
      <w:pPr>
        <w:ind w:left="2891" w:hanging="360"/>
      </w:pPr>
      <w:rPr>
        <w:rFonts w:ascii="Courier New" w:hAnsi="Courier New" w:cs="Courier New" w:hint="default"/>
      </w:rPr>
    </w:lvl>
    <w:lvl w:ilvl="5" w:tplc="40090005" w:tentative="1">
      <w:start w:val="1"/>
      <w:numFmt w:val="bullet"/>
      <w:lvlText w:val=""/>
      <w:lvlJc w:val="left"/>
      <w:pPr>
        <w:ind w:left="3611" w:hanging="360"/>
      </w:pPr>
      <w:rPr>
        <w:rFonts w:ascii="Wingdings" w:hAnsi="Wingdings" w:hint="default"/>
      </w:rPr>
    </w:lvl>
    <w:lvl w:ilvl="6" w:tplc="40090001" w:tentative="1">
      <w:start w:val="1"/>
      <w:numFmt w:val="bullet"/>
      <w:lvlText w:val=""/>
      <w:lvlJc w:val="left"/>
      <w:pPr>
        <w:ind w:left="4331" w:hanging="360"/>
      </w:pPr>
      <w:rPr>
        <w:rFonts w:ascii="Symbol" w:hAnsi="Symbol" w:hint="default"/>
      </w:rPr>
    </w:lvl>
    <w:lvl w:ilvl="7" w:tplc="40090003" w:tentative="1">
      <w:start w:val="1"/>
      <w:numFmt w:val="bullet"/>
      <w:lvlText w:val="o"/>
      <w:lvlJc w:val="left"/>
      <w:pPr>
        <w:ind w:left="5051" w:hanging="360"/>
      </w:pPr>
      <w:rPr>
        <w:rFonts w:ascii="Courier New" w:hAnsi="Courier New" w:cs="Courier New" w:hint="default"/>
      </w:rPr>
    </w:lvl>
    <w:lvl w:ilvl="8" w:tplc="40090005" w:tentative="1">
      <w:start w:val="1"/>
      <w:numFmt w:val="bullet"/>
      <w:lvlText w:val=""/>
      <w:lvlJc w:val="left"/>
      <w:pPr>
        <w:ind w:left="5771" w:hanging="360"/>
      </w:pPr>
      <w:rPr>
        <w:rFonts w:ascii="Wingdings" w:hAnsi="Wingdings" w:hint="default"/>
      </w:rPr>
    </w:lvl>
  </w:abstractNum>
  <w:abstractNum w:abstractNumId="15" w15:restartNumberingAfterBreak="0">
    <w:nsid w:val="29236AD7"/>
    <w:multiLevelType w:val="hybridMultilevel"/>
    <w:tmpl w:val="F348DC2C"/>
    <w:lvl w:ilvl="0" w:tplc="A6FC8DDA">
      <w:start w:val="1"/>
      <w:numFmt w:val="bullet"/>
      <w:lvlText w:val=""/>
      <w:lvlJc w:val="left"/>
      <w:pPr>
        <w:ind w:left="360" w:hanging="360"/>
      </w:pPr>
      <w:rPr>
        <w:rFonts w:ascii="Symbol" w:hAnsi="Symbol" w:hint="default"/>
        <w:sz w:val="22"/>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32E24A3E"/>
    <w:multiLevelType w:val="hybridMultilevel"/>
    <w:tmpl w:val="D2FA8126"/>
    <w:lvl w:ilvl="0" w:tplc="A7D898C4">
      <w:start w:val="1"/>
      <w:numFmt w:val="bullet"/>
      <w:lvlText w:val=""/>
      <w:lvlPicBulletId w:val="0"/>
      <w:lvlJc w:val="left"/>
      <w:pPr>
        <w:ind w:left="360" w:hanging="360"/>
      </w:pPr>
      <w:rPr>
        <w:rFonts w:ascii="Symbol" w:hAnsi="Symbol"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332377CE"/>
    <w:multiLevelType w:val="hybridMultilevel"/>
    <w:tmpl w:val="DEE0B510"/>
    <w:lvl w:ilvl="0" w:tplc="A6FC8DDA">
      <w:start w:val="1"/>
      <w:numFmt w:val="bullet"/>
      <w:lvlText w:val=""/>
      <w:lvlJc w:val="left"/>
      <w:pPr>
        <w:ind w:left="720" w:hanging="360"/>
      </w:pPr>
      <w:rPr>
        <w:rFonts w:ascii="Symbol" w:hAnsi="Symbol" w:hint="default"/>
        <w:sz w:val="2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72D737E"/>
    <w:multiLevelType w:val="multilevel"/>
    <w:tmpl w:val="1632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667356"/>
    <w:multiLevelType w:val="multilevel"/>
    <w:tmpl w:val="0A7C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274ADC"/>
    <w:multiLevelType w:val="hybridMultilevel"/>
    <w:tmpl w:val="AB26470C"/>
    <w:lvl w:ilvl="0" w:tplc="40090003">
      <w:start w:val="1"/>
      <w:numFmt w:val="bullet"/>
      <w:lvlText w:val="o"/>
      <w:lvlJc w:val="left"/>
      <w:pPr>
        <w:ind w:left="720" w:hanging="360"/>
      </w:pPr>
      <w:rPr>
        <w:rFonts w:ascii="Courier New" w:hAnsi="Courier New" w:cs="Courier New"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F16992"/>
    <w:multiLevelType w:val="hybridMultilevel"/>
    <w:tmpl w:val="B72832E6"/>
    <w:lvl w:ilvl="0" w:tplc="A6FC8DDA">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0F751A"/>
    <w:multiLevelType w:val="hybridMultilevel"/>
    <w:tmpl w:val="CF5E056C"/>
    <w:lvl w:ilvl="0" w:tplc="A6FC8DDA">
      <w:start w:val="1"/>
      <w:numFmt w:val="bullet"/>
      <w:lvlText w:val=""/>
      <w:lvlJc w:val="left"/>
      <w:pPr>
        <w:ind w:left="360" w:hanging="360"/>
      </w:pPr>
      <w:rPr>
        <w:rFonts w:ascii="Symbol" w:hAnsi="Symbol" w:hint="default"/>
        <w:color w:val="auto"/>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26D0FD1"/>
    <w:multiLevelType w:val="multilevel"/>
    <w:tmpl w:val="DAD4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BF4AAB"/>
    <w:multiLevelType w:val="hybridMultilevel"/>
    <w:tmpl w:val="C5B8BEA8"/>
    <w:lvl w:ilvl="0" w:tplc="A6FC8DDA">
      <w:start w:val="1"/>
      <w:numFmt w:val="bullet"/>
      <w:lvlText w:val=""/>
      <w:lvlJc w:val="left"/>
      <w:pPr>
        <w:ind w:left="360" w:hanging="360"/>
      </w:pPr>
      <w:rPr>
        <w:rFonts w:ascii="Symbol" w:hAnsi="Symbol" w:hint="default"/>
        <w:sz w:val="22"/>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5" w15:restartNumberingAfterBreak="0">
    <w:nsid w:val="47B94C72"/>
    <w:multiLevelType w:val="hybridMultilevel"/>
    <w:tmpl w:val="15A22554"/>
    <w:lvl w:ilvl="0" w:tplc="04090001">
      <w:start w:val="1"/>
      <w:numFmt w:val="bullet"/>
      <w:lvlText w:val=""/>
      <w:lvlJc w:val="left"/>
      <w:pPr>
        <w:ind w:left="720" w:hanging="360"/>
      </w:pPr>
      <w:rPr>
        <w:rFonts w:ascii="Symbol" w:hAnsi="Symbol" w:hint="default"/>
      </w:rPr>
    </w:lvl>
    <w:lvl w:ilvl="1" w:tplc="40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A92EDE"/>
    <w:multiLevelType w:val="hybridMultilevel"/>
    <w:tmpl w:val="070A687A"/>
    <w:lvl w:ilvl="0" w:tplc="A7D898C4">
      <w:start w:val="1"/>
      <w:numFmt w:val="bullet"/>
      <w:lvlText w:val=""/>
      <w:lvlPicBulletId w:val="0"/>
      <w:lvlJc w:val="left"/>
      <w:pPr>
        <w:ind w:left="360" w:hanging="360"/>
      </w:pPr>
      <w:rPr>
        <w:rFonts w:ascii="Symbol" w:hAnsi="Symbol"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15:restartNumberingAfterBreak="0">
    <w:nsid w:val="574B0EB3"/>
    <w:multiLevelType w:val="hybridMultilevel"/>
    <w:tmpl w:val="C00E63F6"/>
    <w:lvl w:ilvl="0" w:tplc="5C6AC74A">
      <w:start w:val="1"/>
      <w:numFmt w:val="decimal"/>
      <w:lvlText w:val="%1."/>
      <w:lvlJc w:val="left"/>
      <w:pPr>
        <w:ind w:left="-66" w:hanging="360"/>
      </w:pPr>
      <w:rPr>
        <w:rFonts w:cs="Calibri" w:hint="default"/>
        <w:b/>
        <w:color w:val="auto"/>
        <w:sz w:val="22"/>
        <w:szCs w:val="22"/>
      </w:rPr>
    </w:lvl>
    <w:lvl w:ilvl="1" w:tplc="40090019" w:tentative="1">
      <w:start w:val="1"/>
      <w:numFmt w:val="lowerLetter"/>
      <w:lvlText w:val="%2."/>
      <w:lvlJc w:val="left"/>
      <w:pPr>
        <w:ind w:left="654" w:hanging="360"/>
      </w:pPr>
    </w:lvl>
    <w:lvl w:ilvl="2" w:tplc="4009001B" w:tentative="1">
      <w:start w:val="1"/>
      <w:numFmt w:val="lowerRoman"/>
      <w:lvlText w:val="%3."/>
      <w:lvlJc w:val="right"/>
      <w:pPr>
        <w:ind w:left="1374" w:hanging="180"/>
      </w:pPr>
    </w:lvl>
    <w:lvl w:ilvl="3" w:tplc="4009000F" w:tentative="1">
      <w:start w:val="1"/>
      <w:numFmt w:val="decimal"/>
      <w:lvlText w:val="%4."/>
      <w:lvlJc w:val="left"/>
      <w:pPr>
        <w:ind w:left="2094" w:hanging="360"/>
      </w:pPr>
    </w:lvl>
    <w:lvl w:ilvl="4" w:tplc="40090019" w:tentative="1">
      <w:start w:val="1"/>
      <w:numFmt w:val="lowerLetter"/>
      <w:lvlText w:val="%5."/>
      <w:lvlJc w:val="left"/>
      <w:pPr>
        <w:ind w:left="2814" w:hanging="360"/>
      </w:pPr>
    </w:lvl>
    <w:lvl w:ilvl="5" w:tplc="4009001B" w:tentative="1">
      <w:start w:val="1"/>
      <w:numFmt w:val="lowerRoman"/>
      <w:lvlText w:val="%6."/>
      <w:lvlJc w:val="right"/>
      <w:pPr>
        <w:ind w:left="3534" w:hanging="180"/>
      </w:pPr>
    </w:lvl>
    <w:lvl w:ilvl="6" w:tplc="4009000F" w:tentative="1">
      <w:start w:val="1"/>
      <w:numFmt w:val="decimal"/>
      <w:lvlText w:val="%7."/>
      <w:lvlJc w:val="left"/>
      <w:pPr>
        <w:ind w:left="4254" w:hanging="360"/>
      </w:pPr>
    </w:lvl>
    <w:lvl w:ilvl="7" w:tplc="40090019" w:tentative="1">
      <w:start w:val="1"/>
      <w:numFmt w:val="lowerLetter"/>
      <w:lvlText w:val="%8."/>
      <w:lvlJc w:val="left"/>
      <w:pPr>
        <w:ind w:left="4974" w:hanging="360"/>
      </w:pPr>
    </w:lvl>
    <w:lvl w:ilvl="8" w:tplc="4009001B" w:tentative="1">
      <w:start w:val="1"/>
      <w:numFmt w:val="lowerRoman"/>
      <w:lvlText w:val="%9."/>
      <w:lvlJc w:val="right"/>
      <w:pPr>
        <w:ind w:left="5694" w:hanging="180"/>
      </w:pPr>
    </w:lvl>
  </w:abstractNum>
  <w:abstractNum w:abstractNumId="28" w15:restartNumberingAfterBreak="0">
    <w:nsid w:val="57692EA5"/>
    <w:multiLevelType w:val="hybridMultilevel"/>
    <w:tmpl w:val="8834CD70"/>
    <w:lvl w:ilvl="0" w:tplc="4009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6B03317"/>
    <w:multiLevelType w:val="hybridMultilevel"/>
    <w:tmpl w:val="7870FA0E"/>
    <w:lvl w:ilvl="0" w:tplc="40090001">
      <w:start w:val="1"/>
      <w:numFmt w:val="bullet"/>
      <w:lvlText w:val=""/>
      <w:lvlJc w:val="left"/>
      <w:pPr>
        <w:ind w:left="1146" w:hanging="360"/>
      </w:pPr>
      <w:rPr>
        <w:rFonts w:ascii="Symbol" w:hAnsi="Symbol"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30" w15:restartNumberingAfterBreak="0">
    <w:nsid w:val="6FE158FF"/>
    <w:multiLevelType w:val="hybridMultilevel"/>
    <w:tmpl w:val="0BA4125A"/>
    <w:lvl w:ilvl="0" w:tplc="A6FC8DDA">
      <w:start w:val="1"/>
      <w:numFmt w:val="bullet"/>
      <w:lvlText w:val=""/>
      <w:lvlJc w:val="left"/>
      <w:pPr>
        <w:ind w:left="720" w:hanging="360"/>
      </w:pPr>
      <w:rPr>
        <w:rFonts w:ascii="Symbol" w:hAnsi="Symbol" w:hint="default"/>
        <w:sz w:val="2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37D406C"/>
    <w:multiLevelType w:val="multilevel"/>
    <w:tmpl w:val="699E6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052447"/>
    <w:multiLevelType w:val="multilevel"/>
    <w:tmpl w:val="FCB40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3E7D05"/>
    <w:multiLevelType w:val="hybridMultilevel"/>
    <w:tmpl w:val="0B2CE3AE"/>
    <w:lvl w:ilvl="0" w:tplc="40090001">
      <w:start w:val="1"/>
      <w:numFmt w:val="bullet"/>
      <w:lvlText w:val=""/>
      <w:lvlJc w:val="left"/>
      <w:pPr>
        <w:ind w:left="1146" w:hanging="360"/>
      </w:pPr>
      <w:rPr>
        <w:rFonts w:ascii="Symbol" w:hAnsi="Symbol"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34" w15:restartNumberingAfterBreak="0">
    <w:nsid w:val="76DE028B"/>
    <w:multiLevelType w:val="hybridMultilevel"/>
    <w:tmpl w:val="6D86339E"/>
    <w:lvl w:ilvl="0" w:tplc="A6FC8DDA">
      <w:start w:val="1"/>
      <w:numFmt w:val="bullet"/>
      <w:lvlText w:val=""/>
      <w:lvlJc w:val="left"/>
      <w:pPr>
        <w:ind w:left="294" w:hanging="360"/>
      </w:pPr>
      <w:rPr>
        <w:rFonts w:ascii="Symbol" w:hAnsi="Symbol" w:hint="default"/>
        <w:sz w:val="22"/>
      </w:rPr>
    </w:lvl>
    <w:lvl w:ilvl="1" w:tplc="40090003" w:tentative="1">
      <w:start w:val="1"/>
      <w:numFmt w:val="bullet"/>
      <w:lvlText w:val="o"/>
      <w:lvlJc w:val="left"/>
      <w:pPr>
        <w:ind w:left="1014" w:hanging="360"/>
      </w:pPr>
      <w:rPr>
        <w:rFonts w:ascii="Courier New" w:hAnsi="Courier New" w:cs="Courier New" w:hint="default"/>
      </w:rPr>
    </w:lvl>
    <w:lvl w:ilvl="2" w:tplc="40090005" w:tentative="1">
      <w:start w:val="1"/>
      <w:numFmt w:val="bullet"/>
      <w:lvlText w:val=""/>
      <w:lvlJc w:val="left"/>
      <w:pPr>
        <w:ind w:left="1734" w:hanging="360"/>
      </w:pPr>
      <w:rPr>
        <w:rFonts w:ascii="Wingdings" w:hAnsi="Wingdings" w:hint="default"/>
      </w:rPr>
    </w:lvl>
    <w:lvl w:ilvl="3" w:tplc="40090001" w:tentative="1">
      <w:start w:val="1"/>
      <w:numFmt w:val="bullet"/>
      <w:lvlText w:val=""/>
      <w:lvlJc w:val="left"/>
      <w:pPr>
        <w:ind w:left="2454" w:hanging="360"/>
      </w:pPr>
      <w:rPr>
        <w:rFonts w:ascii="Symbol" w:hAnsi="Symbol" w:hint="default"/>
      </w:rPr>
    </w:lvl>
    <w:lvl w:ilvl="4" w:tplc="40090003" w:tentative="1">
      <w:start w:val="1"/>
      <w:numFmt w:val="bullet"/>
      <w:lvlText w:val="o"/>
      <w:lvlJc w:val="left"/>
      <w:pPr>
        <w:ind w:left="3174" w:hanging="360"/>
      </w:pPr>
      <w:rPr>
        <w:rFonts w:ascii="Courier New" w:hAnsi="Courier New" w:cs="Courier New" w:hint="default"/>
      </w:rPr>
    </w:lvl>
    <w:lvl w:ilvl="5" w:tplc="40090005" w:tentative="1">
      <w:start w:val="1"/>
      <w:numFmt w:val="bullet"/>
      <w:lvlText w:val=""/>
      <w:lvlJc w:val="left"/>
      <w:pPr>
        <w:ind w:left="3894" w:hanging="360"/>
      </w:pPr>
      <w:rPr>
        <w:rFonts w:ascii="Wingdings" w:hAnsi="Wingdings" w:hint="default"/>
      </w:rPr>
    </w:lvl>
    <w:lvl w:ilvl="6" w:tplc="40090001" w:tentative="1">
      <w:start w:val="1"/>
      <w:numFmt w:val="bullet"/>
      <w:lvlText w:val=""/>
      <w:lvlJc w:val="left"/>
      <w:pPr>
        <w:ind w:left="4614" w:hanging="360"/>
      </w:pPr>
      <w:rPr>
        <w:rFonts w:ascii="Symbol" w:hAnsi="Symbol" w:hint="default"/>
      </w:rPr>
    </w:lvl>
    <w:lvl w:ilvl="7" w:tplc="40090003" w:tentative="1">
      <w:start w:val="1"/>
      <w:numFmt w:val="bullet"/>
      <w:lvlText w:val="o"/>
      <w:lvlJc w:val="left"/>
      <w:pPr>
        <w:ind w:left="5334" w:hanging="360"/>
      </w:pPr>
      <w:rPr>
        <w:rFonts w:ascii="Courier New" w:hAnsi="Courier New" w:cs="Courier New" w:hint="default"/>
      </w:rPr>
    </w:lvl>
    <w:lvl w:ilvl="8" w:tplc="40090005" w:tentative="1">
      <w:start w:val="1"/>
      <w:numFmt w:val="bullet"/>
      <w:lvlText w:val=""/>
      <w:lvlJc w:val="left"/>
      <w:pPr>
        <w:ind w:left="6054" w:hanging="360"/>
      </w:pPr>
      <w:rPr>
        <w:rFonts w:ascii="Wingdings" w:hAnsi="Wingdings" w:hint="default"/>
      </w:rPr>
    </w:lvl>
  </w:abstractNum>
  <w:abstractNum w:abstractNumId="35" w15:restartNumberingAfterBreak="0">
    <w:nsid w:val="7BBE7B8D"/>
    <w:multiLevelType w:val="multilevel"/>
    <w:tmpl w:val="3E32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B72FA9"/>
    <w:multiLevelType w:val="multilevel"/>
    <w:tmpl w:val="28CE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9975294">
    <w:abstractNumId w:val="26"/>
  </w:num>
  <w:num w:numId="2" w16cid:durableId="251476620">
    <w:abstractNumId w:val="35"/>
  </w:num>
  <w:num w:numId="3" w16cid:durableId="161168471">
    <w:abstractNumId w:val="11"/>
  </w:num>
  <w:num w:numId="4" w16cid:durableId="2144034880">
    <w:abstractNumId w:val="32"/>
  </w:num>
  <w:num w:numId="5" w16cid:durableId="954678062">
    <w:abstractNumId w:val="31"/>
  </w:num>
  <w:num w:numId="6" w16cid:durableId="1663393134">
    <w:abstractNumId w:val="23"/>
  </w:num>
  <w:num w:numId="7" w16cid:durableId="1200127112">
    <w:abstractNumId w:val="0"/>
  </w:num>
  <w:num w:numId="8" w16cid:durableId="1857577230">
    <w:abstractNumId w:val="19"/>
  </w:num>
  <w:num w:numId="9" w16cid:durableId="1784688956">
    <w:abstractNumId w:val="8"/>
  </w:num>
  <w:num w:numId="10" w16cid:durableId="1627851279">
    <w:abstractNumId w:val="25"/>
  </w:num>
  <w:num w:numId="11" w16cid:durableId="1405184666">
    <w:abstractNumId w:val="29"/>
  </w:num>
  <w:num w:numId="12" w16cid:durableId="1942033541">
    <w:abstractNumId w:val="33"/>
  </w:num>
  <w:num w:numId="13" w16cid:durableId="2085181312">
    <w:abstractNumId w:val="6"/>
  </w:num>
  <w:num w:numId="14" w16cid:durableId="1233808281">
    <w:abstractNumId w:val="12"/>
  </w:num>
  <w:num w:numId="15" w16cid:durableId="961762480">
    <w:abstractNumId w:val="14"/>
  </w:num>
  <w:num w:numId="16" w16cid:durableId="420875973">
    <w:abstractNumId w:val="2"/>
  </w:num>
  <w:num w:numId="17" w16cid:durableId="297533581">
    <w:abstractNumId w:val="5"/>
  </w:num>
  <w:num w:numId="18" w16cid:durableId="1920291354">
    <w:abstractNumId w:val="3"/>
  </w:num>
  <w:num w:numId="19" w16cid:durableId="1395816657">
    <w:abstractNumId w:val="21"/>
  </w:num>
  <w:num w:numId="20" w16cid:durableId="954364801">
    <w:abstractNumId w:val="28"/>
  </w:num>
  <w:num w:numId="21" w16cid:durableId="1396078796">
    <w:abstractNumId w:val="34"/>
  </w:num>
  <w:num w:numId="22" w16cid:durableId="614093192">
    <w:abstractNumId w:val="4"/>
  </w:num>
  <w:num w:numId="23" w16cid:durableId="171114587">
    <w:abstractNumId w:val="24"/>
  </w:num>
  <w:num w:numId="24" w16cid:durableId="658769960">
    <w:abstractNumId w:val="15"/>
  </w:num>
  <w:num w:numId="25" w16cid:durableId="344982516">
    <w:abstractNumId w:val="20"/>
  </w:num>
  <w:num w:numId="26" w16cid:durableId="918948046">
    <w:abstractNumId w:val="22"/>
  </w:num>
  <w:num w:numId="27" w16cid:durableId="1190603249">
    <w:abstractNumId w:val="18"/>
  </w:num>
  <w:num w:numId="28" w16cid:durableId="509416113">
    <w:abstractNumId w:val="13"/>
  </w:num>
  <w:num w:numId="29" w16cid:durableId="1426463959">
    <w:abstractNumId w:val="1"/>
  </w:num>
  <w:num w:numId="30" w16cid:durableId="2098743158">
    <w:abstractNumId w:val="17"/>
  </w:num>
  <w:num w:numId="31" w16cid:durableId="1816529269">
    <w:abstractNumId w:val="30"/>
  </w:num>
  <w:num w:numId="32" w16cid:durableId="334039785">
    <w:abstractNumId w:val="36"/>
  </w:num>
  <w:num w:numId="33" w16cid:durableId="2069962256">
    <w:abstractNumId w:val="10"/>
  </w:num>
  <w:num w:numId="34" w16cid:durableId="795293940">
    <w:abstractNumId w:val="7"/>
  </w:num>
  <w:num w:numId="35" w16cid:durableId="1684166467">
    <w:abstractNumId w:val="27"/>
  </w:num>
  <w:num w:numId="36" w16cid:durableId="63920964">
    <w:abstractNumId w:val="16"/>
  </w:num>
  <w:num w:numId="37" w16cid:durableId="1618913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634"/>
    <w:rsid w:val="0001598F"/>
    <w:rsid w:val="000328B6"/>
    <w:rsid w:val="00040110"/>
    <w:rsid w:val="00047044"/>
    <w:rsid w:val="00053EE6"/>
    <w:rsid w:val="000615EC"/>
    <w:rsid w:val="00063849"/>
    <w:rsid w:val="00074030"/>
    <w:rsid w:val="00077C5D"/>
    <w:rsid w:val="000A2059"/>
    <w:rsid w:val="000C4B35"/>
    <w:rsid w:val="000E6805"/>
    <w:rsid w:val="000F07D8"/>
    <w:rsid w:val="000F5C5A"/>
    <w:rsid w:val="00105E67"/>
    <w:rsid w:val="001161CC"/>
    <w:rsid w:val="001177EA"/>
    <w:rsid w:val="0012484D"/>
    <w:rsid w:val="001344D1"/>
    <w:rsid w:val="00142A26"/>
    <w:rsid w:val="00144923"/>
    <w:rsid w:val="00160472"/>
    <w:rsid w:val="001774AD"/>
    <w:rsid w:val="00184FD1"/>
    <w:rsid w:val="00187406"/>
    <w:rsid w:val="001A0ECE"/>
    <w:rsid w:val="001A4A41"/>
    <w:rsid w:val="001B1762"/>
    <w:rsid w:val="001D0048"/>
    <w:rsid w:val="001E159F"/>
    <w:rsid w:val="001F0E1B"/>
    <w:rsid w:val="00212454"/>
    <w:rsid w:val="00232C7F"/>
    <w:rsid w:val="00247762"/>
    <w:rsid w:val="00260560"/>
    <w:rsid w:val="00271712"/>
    <w:rsid w:val="002825D4"/>
    <w:rsid w:val="00285E92"/>
    <w:rsid w:val="002A5ACF"/>
    <w:rsid w:val="002B78B5"/>
    <w:rsid w:val="002C4A94"/>
    <w:rsid w:val="002D6C13"/>
    <w:rsid w:val="002F40E8"/>
    <w:rsid w:val="00311691"/>
    <w:rsid w:val="00317AC6"/>
    <w:rsid w:val="00326220"/>
    <w:rsid w:val="00357B2C"/>
    <w:rsid w:val="00362BF1"/>
    <w:rsid w:val="0037004F"/>
    <w:rsid w:val="003734C4"/>
    <w:rsid w:val="00377A3E"/>
    <w:rsid w:val="003A2477"/>
    <w:rsid w:val="003C2C5D"/>
    <w:rsid w:val="003C50ED"/>
    <w:rsid w:val="003D4BF3"/>
    <w:rsid w:val="003F7F13"/>
    <w:rsid w:val="00410A4B"/>
    <w:rsid w:val="004111A0"/>
    <w:rsid w:val="00421B6E"/>
    <w:rsid w:val="004327DE"/>
    <w:rsid w:val="00457D53"/>
    <w:rsid w:val="00465F10"/>
    <w:rsid w:val="00487D3F"/>
    <w:rsid w:val="0049124C"/>
    <w:rsid w:val="00496617"/>
    <w:rsid w:val="004B6A62"/>
    <w:rsid w:val="004D40C4"/>
    <w:rsid w:val="00503B44"/>
    <w:rsid w:val="005276E9"/>
    <w:rsid w:val="0053099C"/>
    <w:rsid w:val="00541DD8"/>
    <w:rsid w:val="00590637"/>
    <w:rsid w:val="005A49A8"/>
    <w:rsid w:val="005C7085"/>
    <w:rsid w:val="005E49DC"/>
    <w:rsid w:val="005F72BF"/>
    <w:rsid w:val="00602206"/>
    <w:rsid w:val="00607ADF"/>
    <w:rsid w:val="0062699F"/>
    <w:rsid w:val="0062704C"/>
    <w:rsid w:val="00630453"/>
    <w:rsid w:val="00652D24"/>
    <w:rsid w:val="00653833"/>
    <w:rsid w:val="0066256E"/>
    <w:rsid w:val="00670C5B"/>
    <w:rsid w:val="006908EF"/>
    <w:rsid w:val="006A5634"/>
    <w:rsid w:val="006A6966"/>
    <w:rsid w:val="006D090B"/>
    <w:rsid w:val="006D4826"/>
    <w:rsid w:val="006D7CD4"/>
    <w:rsid w:val="006E07C8"/>
    <w:rsid w:val="006E30E6"/>
    <w:rsid w:val="006E5F0E"/>
    <w:rsid w:val="00723431"/>
    <w:rsid w:val="00723444"/>
    <w:rsid w:val="007261A5"/>
    <w:rsid w:val="00745FF0"/>
    <w:rsid w:val="00761C9A"/>
    <w:rsid w:val="007655F7"/>
    <w:rsid w:val="007847B5"/>
    <w:rsid w:val="007B1B2D"/>
    <w:rsid w:val="007B4CE8"/>
    <w:rsid w:val="007C6AAF"/>
    <w:rsid w:val="007D2EB1"/>
    <w:rsid w:val="007D71E1"/>
    <w:rsid w:val="007E1E0A"/>
    <w:rsid w:val="007F27F9"/>
    <w:rsid w:val="007F7591"/>
    <w:rsid w:val="00813307"/>
    <w:rsid w:val="00832EBA"/>
    <w:rsid w:val="0083300E"/>
    <w:rsid w:val="008363D3"/>
    <w:rsid w:val="0084016A"/>
    <w:rsid w:val="008430A8"/>
    <w:rsid w:val="00844D0B"/>
    <w:rsid w:val="00852DDF"/>
    <w:rsid w:val="008775E6"/>
    <w:rsid w:val="008A4AD2"/>
    <w:rsid w:val="008C084E"/>
    <w:rsid w:val="008D3EC0"/>
    <w:rsid w:val="008D4A29"/>
    <w:rsid w:val="008D563E"/>
    <w:rsid w:val="008D629B"/>
    <w:rsid w:val="00901CAA"/>
    <w:rsid w:val="00931CE4"/>
    <w:rsid w:val="0094532F"/>
    <w:rsid w:val="00955BEC"/>
    <w:rsid w:val="009623FA"/>
    <w:rsid w:val="00964C89"/>
    <w:rsid w:val="009762D5"/>
    <w:rsid w:val="009B76BF"/>
    <w:rsid w:val="009D09AF"/>
    <w:rsid w:val="009D2FEA"/>
    <w:rsid w:val="00A11B92"/>
    <w:rsid w:val="00A177B7"/>
    <w:rsid w:val="00A26B92"/>
    <w:rsid w:val="00A32D45"/>
    <w:rsid w:val="00A67D0D"/>
    <w:rsid w:val="00A719EE"/>
    <w:rsid w:val="00A72FC6"/>
    <w:rsid w:val="00A81C6D"/>
    <w:rsid w:val="00A91016"/>
    <w:rsid w:val="00A9476E"/>
    <w:rsid w:val="00A9754D"/>
    <w:rsid w:val="00AB2073"/>
    <w:rsid w:val="00AB6BBE"/>
    <w:rsid w:val="00AC3A71"/>
    <w:rsid w:val="00AD33F7"/>
    <w:rsid w:val="00AD6A1E"/>
    <w:rsid w:val="00AE043D"/>
    <w:rsid w:val="00AE520F"/>
    <w:rsid w:val="00AE6167"/>
    <w:rsid w:val="00AF3A09"/>
    <w:rsid w:val="00B14EBD"/>
    <w:rsid w:val="00B20F33"/>
    <w:rsid w:val="00B23C98"/>
    <w:rsid w:val="00B316AC"/>
    <w:rsid w:val="00B50896"/>
    <w:rsid w:val="00B50E5A"/>
    <w:rsid w:val="00B719B0"/>
    <w:rsid w:val="00B72F2A"/>
    <w:rsid w:val="00B75667"/>
    <w:rsid w:val="00B91138"/>
    <w:rsid w:val="00B95C77"/>
    <w:rsid w:val="00BA7102"/>
    <w:rsid w:val="00BC7F04"/>
    <w:rsid w:val="00BD0963"/>
    <w:rsid w:val="00BD7E70"/>
    <w:rsid w:val="00C071D9"/>
    <w:rsid w:val="00C11330"/>
    <w:rsid w:val="00C479A0"/>
    <w:rsid w:val="00C922F5"/>
    <w:rsid w:val="00C95D5D"/>
    <w:rsid w:val="00CA6445"/>
    <w:rsid w:val="00CC0B60"/>
    <w:rsid w:val="00CC3778"/>
    <w:rsid w:val="00D11BDC"/>
    <w:rsid w:val="00D16188"/>
    <w:rsid w:val="00D261AF"/>
    <w:rsid w:val="00D2731B"/>
    <w:rsid w:val="00D27D59"/>
    <w:rsid w:val="00D30A28"/>
    <w:rsid w:val="00D40718"/>
    <w:rsid w:val="00D50B90"/>
    <w:rsid w:val="00D57EF3"/>
    <w:rsid w:val="00D614BF"/>
    <w:rsid w:val="00D7591D"/>
    <w:rsid w:val="00D93AB0"/>
    <w:rsid w:val="00D96745"/>
    <w:rsid w:val="00D96F7A"/>
    <w:rsid w:val="00DA1058"/>
    <w:rsid w:val="00DA6010"/>
    <w:rsid w:val="00DC2C74"/>
    <w:rsid w:val="00DF5EF6"/>
    <w:rsid w:val="00E06002"/>
    <w:rsid w:val="00E21F30"/>
    <w:rsid w:val="00E524B8"/>
    <w:rsid w:val="00E81ABB"/>
    <w:rsid w:val="00E863FA"/>
    <w:rsid w:val="00E90239"/>
    <w:rsid w:val="00E91A57"/>
    <w:rsid w:val="00EA1D68"/>
    <w:rsid w:val="00EA209D"/>
    <w:rsid w:val="00EA4B3E"/>
    <w:rsid w:val="00EA5223"/>
    <w:rsid w:val="00EB3EDD"/>
    <w:rsid w:val="00EC1993"/>
    <w:rsid w:val="00F02DC4"/>
    <w:rsid w:val="00F04B5C"/>
    <w:rsid w:val="00F04C00"/>
    <w:rsid w:val="00F06C94"/>
    <w:rsid w:val="00F300B4"/>
    <w:rsid w:val="00F327B2"/>
    <w:rsid w:val="00F33E61"/>
    <w:rsid w:val="00F36CBF"/>
    <w:rsid w:val="00F40E5B"/>
    <w:rsid w:val="00F81DB6"/>
    <w:rsid w:val="00F8439D"/>
    <w:rsid w:val="00F92191"/>
    <w:rsid w:val="00FA02B7"/>
    <w:rsid w:val="00FB2327"/>
    <w:rsid w:val="00FD33FE"/>
    <w:rsid w:val="00FD45D5"/>
    <w:rsid w:val="00FD72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F78ED"/>
  <w15:chartTrackingRefBased/>
  <w15:docId w15:val="{C4C2C8EA-C74F-4E0D-B3B6-6AFE9826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56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A56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A56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A56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A56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A56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6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6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6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6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56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56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56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56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56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6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6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634"/>
    <w:rPr>
      <w:rFonts w:eastAsiaTheme="majorEastAsia" w:cstheme="majorBidi"/>
      <w:color w:val="272727" w:themeColor="text1" w:themeTint="D8"/>
    </w:rPr>
  </w:style>
  <w:style w:type="paragraph" w:styleId="Title">
    <w:name w:val="Title"/>
    <w:basedOn w:val="Normal"/>
    <w:next w:val="Normal"/>
    <w:link w:val="TitleChar"/>
    <w:uiPriority w:val="10"/>
    <w:qFormat/>
    <w:rsid w:val="006A56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6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6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6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634"/>
    <w:pPr>
      <w:spacing w:before="160"/>
      <w:jc w:val="center"/>
    </w:pPr>
    <w:rPr>
      <w:i/>
      <w:iCs/>
      <w:color w:val="404040" w:themeColor="text1" w:themeTint="BF"/>
    </w:rPr>
  </w:style>
  <w:style w:type="character" w:customStyle="1" w:styleId="QuoteChar">
    <w:name w:val="Quote Char"/>
    <w:basedOn w:val="DefaultParagraphFont"/>
    <w:link w:val="Quote"/>
    <w:uiPriority w:val="29"/>
    <w:rsid w:val="006A5634"/>
    <w:rPr>
      <w:i/>
      <w:iCs/>
      <w:color w:val="404040" w:themeColor="text1" w:themeTint="BF"/>
    </w:rPr>
  </w:style>
  <w:style w:type="paragraph" w:styleId="ListParagraph">
    <w:name w:val="List Paragraph"/>
    <w:basedOn w:val="Normal"/>
    <w:uiPriority w:val="34"/>
    <w:qFormat/>
    <w:rsid w:val="006A5634"/>
    <w:pPr>
      <w:ind w:left="720"/>
      <w:contextualSpacing/>
    </w:pPr>
  </w:style>
  <w:style w:type="character" w:styleId="IntenseEmphasis">
    <w:name w:val="Intense Emphasis"/>
    <w:basedOn w:val="DefaultParagraphFont"/>
    <w:uiPriority w:val="21"/>
    <w:qFormat/>
    <w:rsid w:val="006A5634"/>
    <w:rPr>
      <w:i/>
      <w:iCs/>
      <w:color w:val="2F5496" w:themeColor="accent1" w:themeShade="BF"/>
    </w:rPr>
  </w:style>
  <w:style w:type="paragraph" w:styleId="IntenseQuote">
    <w:name w:val="Intense Quote"/>
    <w:basedOn w:val="Normal"/>
    <w:next w:val="Normal"/>
    <w:link w:val="IntenseQuoteChar"/>
    <w:uiPriority w:val="30"/>
    <w:qFormat/>
    <w:rsid w:val="006A56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A5634"/>
    <w:rPr>
      <w:i/>
      <w:iCs/>
      <w:color w:val="2F5496" w:themeColor="accent1" w:themeShade="BF"/>
    </w:rPr>
  </w:style>
  <w:style w:type="character" w:styleId="IntenseReference">
    <w:name w:val="Intense Reference"/>
    <w:basedOn w:val="DefaultParagraphFont"/>
    <w:uiPriority w:val="32"/>
    <w:qFormat/>
    <w:rsid w:val="006A5634"/>
    <w:rPr>
      <w:b/>
      <w:bCs/>
      <w:smallCaps/>
      <w:color w:val="2F5496" w:themeColor="accent1" w:themeShade="BF"/>
      <w:spacing w:val="5"/>
    </w:rPr>
  </w:style>
  <w:style w:type="paragraph" w:customStyle="1" w:styleId="z1qcye">
    <w:name w:val="z1qcye"/>
    <w:basedOn w:val="Normal"/>
    <w:rsid w:val="007D71E1"/>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customStyle="1" w:styleId="t286pc">
    <w:name w:val="t286pc"/>
    <w:basedOn w:val="DefaultParagraphFont"/>
    <w:rsid w:val="007D71E1"/>
  </w:style>
  <w:style w:type="paragraph" w:styleId="Header">
    <w:name w:val="header"/>
    <w:basedOn w:val="Normal"/>
    <w:link w:val="HeaderChar"/>
    <w:rsid w:val="00630453"/>
    <w:pPr>
      <w:tabs>
        <w:tab w:val="center" w:pos="4320"/>
        <w:tab w:val="right" w:pos="8640"/>
      </w:tabs>
      <w:spacing w:after="0" w:line="240" w:lineRule="auto"/>
    </w:pPr>
    <w:rPr>
      <w:rFonts w:ascii="Times New Roman" w:eastAsia="Times New Roman" w:hAnsi="Times New Roman" w:cs="Times New Roman"/>
      <w:kern w:val="0"/>
      <w:lang w:val="en-US"/>
      <w14:ligatures w14:val="none"/>
    </w:rPr>
  </w:style>
  <w:style w:type="character" w:customStyle="1" w:styleId="HeaderChar">
    <w:name w:val="Header Char"/>
    <w:basedOn w:val="DefaultParagraphFont"/>
    <w:link w:val="Header"/>
    <w:rsid w:val="00630453"/>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160472"/>
    <w:rPr>
      <w:color w:val="0563C1" w:themeColor="hyperlink"/>
      <w:u w:val="single"/>
    </w:rPr>
  </w:style>
  <w:style w:type="character" w:styleId="UnresolvedMention">
    <w:name w:val="Unresolved Mention"/>
    <w:basedOn w:val="DefaultParagraphFont"/>
    <w:uiPriority w:val="99"/>
    <w:semiHidden/>
    <w:unhideWhenUsed/>
    <w:rsid w:val="00160472"/>
    <w:rPr>
      <w:color w:val="605E5C"/>
      <w:shd w:val="clear" w:color="auto" w:fill="E1DFDD"/>
    </w:rPr>
  </w:style>
  <w:style w:type="paragraph" w:styleId="Footer">
    <w:name w:val="footer"/>
    <w:basedOn w:val="Normal"/>
    <w:link w:val="FooterChar"/>
    <w:uiPriority w:val="99"/>
    <w:unhideWhenUsed/>
    <w:rsid w:val="007234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3431"/>
  </w:style>
  <w:style w:type="character" w:styleId="Strong">
    <w:name w:val="Strong"/>
    <w:basedOn w:val="DefaultParagraphFont"/>
    <w:uiPriority w:val="22"/>
    <w:qFormat/>
    <w:rsid w:val="00105E67"/>
    <w:rPr>
      <w:b/>
      <w:bCs/>
    </w:rPr>
  </w:style>
  <w:style w:type="character" w:styleId="Emphasis">
    <w:name w:val="Emphasis"/>
    <w:basedOn w:val="DefaultParagraphFont"/>
    <w:uiPriority w:val="20"/>
    <w:qFormat/>
    <w:rsid w:val="00C071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patents.google.com/patent/US10336685B2/en"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patents.vakilsearch.com/process-for-production-intermediates-bifenthrin/20202105252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2876</Words>
  <Characters>16398</Characters>
  <Application>Microsoft Office Word</Application>
  <DocSecurity>0</DocSecurity>
  <Lines>136</Lines>
  <Paragraphs>38</Paragraphs>
  <ScaleCrop>false</ScaleCrop>
  <Company/>
  <LinksUpToDate>false</LinksUpToDate>
  <CharactersWithSpaces>19236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 vastani</dc:creator>
  <cp:keywords/>
  <dc:description/>
  <cp:lastModifiedBy>ankit vastani</cp:lastModifiedBy>
  <cp:revision>9</cp:revision>
  <dcterms:created xsi:type="dcterms:W3CDTF">2026-07-06T12:40:00Z</dcterms:created>
  <dcterms:modified xsi:type="dcterms:W3CDTF">2026-07-06T13:20:00Z</dcterms:modified>
</cp:coreProperties>
</file>