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34FA6">
      <w:pPr>
        <w:spacing w:after="0" w:line="259" w:lineRule="auto"/>
        <w:ind w:left="0" w:right="292" w:firstLine="0"/>
        <w:jc w:val="center"/>
      </w:pPr>
      <w:r>
        <w:rPr>
          <w:rFonts w:ascii="Times New Roman" w:hAnsi="Times New Roman" w:eastAsia="Times New Roman" w:cs="Times New Roman"/>
          <w:color w:val="0D0D0D"/>
          <w:sz w:val="28"/>
        </w:rPr>
        <w:t>CURRICULUM VITAE</w:t>
      </w:r>
      <w:r>
        <w:rPr>
          <w:rFonts w:ascii="Times New Roman" w:hAnsi="Times New Roman" w:eastAsia="Times New Roman" w:cs="Times New Roman"/>
          <w:b/>
          <w:color w:val="0D0D0D"/>
          <w:sz w:val="28"/>
        </w:rPr>
        <w:t xml:space="preserve"> </w:t>
      </w:r>
      <w:r>
        <w:rPr>
          <w:sz w:val="28"/>
          <w:vertAlign w:val="subscript"/>
        </w:rPr>
        <w:t xml:space="preserve"> </w:t>
      </w:r>
      <w:r>
        <w:rPr>
          <w:color w:val="0D0D0D"/>
          <w:sz w:val="28"/>
          <w:vertAlign w:val="subscript"/>
        </w:rPr>
        <w:t xml:space="preserve"> </w:t>
      </w:r>
    </w:p>
    <w:p w14:paraId="7633608E">
      <w:pPr>
        <w:spacing w:after="46" w:line="259" w:lineRule="auto"/>
        <w:ind w:left="29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2C0C0BD7">
      <w:pPr>
        <w:spacing w:after="11" w:line="259" w:lineRule="auto"/>
        <w:ind w:left="9"/>
      </w:pPr>
      <w:bookmarkStart w:id="0" w:name="_GoBack"/>
      <w:r>
        <w:rPr>
          <w:rFonts w:ascii="Times New Roman" w:hAnsi="Times New Roman" w:eastAsia="Times New Roman" w:cs="Times New Roman"/>
          <w:b/>
          <w:color w:val="0D0D0D"/>
          <w:sz w:val="24"/>
        </w:rPr>
        <w:t>AZHAGIRI.G</w:t>
      </w: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652F124B">
      <w:pPr>
        <w:spacing w:after="24" w:line="262" w:lineRule="auto"/>
        <w:ind w:left="-5" w:right="5715"/>
      </w:pPr>
      <w:r>
        <w:rPr>
          <w:rFonts w:ascii="Times New Roman" w:hAnsi="Times New Roman" w:eastAsia="Times New Roman" w:cs="Times New Roman"/>
          <w:b/>
          <w:color w:val="0D0D0D"/>
        </w:rPr>
        <w:t>er.azhagiri@gmail.com</w:t>
      </w:r>
      <w:r>
        <w:rPr>
          <w:rFonts w:ascii="Times New Roman" w:hAnsi="Times New Roman" w:eastAsia="Times New Roman" w:cs="Times New Roman"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rFonts w:ascii="Times New Roman" w:hAnsi="Times New Roman" w:eastAsia="Times New Roman" w:cs="Times New Roman"/>
          <w:b/>
          <w:color w:val="0D0D0D"/>
        </w:rPr>
        <w:t>9566880961</w:t>
      </w:r>
    </w:p>
    <w:bookmarkEnd w:id="0"/>
    <w:p w14:paraId="59DDA342">
      <w:pPr>
        <w:spacing w:after="145" w:line="259" w:lineRule="auto"/>
        <w:ind w:left="0" w:firstLine="0"/>
        <w:jc w:val="right"/>
      </w:pP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26CCF6EA">
      <w:pPr>
        <w:pStyle w:val="2"/>
      </w:pPr>
      <w:r>
        <w:t xml:space="preserve">OBJECTIVE   </w:t>
      </w:r>
    </w:p>
    <w:p w14:paraId="202943FB">
      <w:pPr>
        <w:spacing w:after="0" w:line="259" w:lineRule="auto"/>
        <w:ind w:left="29" w:firstLine="0"/>
      </w:pPr>
      <w:r>
        <w:rPr>
          <w:rFonts w:ascii="Times New Roman" w:hAnsi="Times New Roman" w:eastAsia="Times New Roman" w:cs="Times New Roman"/>
          <w:color w:val="0D0D0D"/>
          <w:sz w:val="24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6A21A6E8">
      <w:pPr>
        <w:spacing w:after="44" w:line="248" w:lineRule="auto"/>
        <w:ind w:left="9"/>
      </w:pPr>
      <w:r>
        <w:rPr>
          <w:rFonts w:ascii="Times New Roman" w:hAnsi="Times New Roman" w:eastAsia="Times New Roman" w:cs="Times New Roman"/>
          <w:color w:val="0D0D0D"/>
        </w:rPr>
        <w:t xml:space="preserve">Willing to work as a key player in an innovative environment which will help me to explore myself fully and realize my potential. </w:t>
      </w:r>
      <w:r>
        <w:t xml:space="preserve"> </w:t>
      </w:r>
      <w:r>
        <w:rPr>
          <w:color w:val="0D0D0D"/>
        </w:rPr>
        <w:t xml:space="preserve"> </w:t>
      </w:r>
    </w:p>
    <w:p w14:paraId="280D115D">
      <w:pPr>
        <w:spacing w:after="121" w:line="259" w:lineRule="auto"/>
        <w:ind w:left="29" w:firstLine="0"/>
      </w:pPr>
      <w:r>
        <w:rPr>
          <w:rFonts w:ascii="Times New Roman" w:hAnsi="Times New Roman" w:eastAsia="Times New Roman" w:cs="Times New Roman"/>
          <w:color w:val="0D0D0D"/>
          <w:sz w:val="12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185FD2A9">
      <w:pPr>
        <w:spacing w:after="0" w:line="259" w:lineRule="auto"/>
        <w:ind w:left="29" w:firstLine="0"/>
      </w:pPr>
      <w:r>
        <w:rPr>
          <w:rFonts w:ascii="Times New Roman" w:hAnsi="Times New Roman" w:eastAsia="Times New Roman" w:cs="Times New Roman"/>
          <w:color w:val="0D0D0D"/>
          <w:sz w:val="12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30D2F5B5">
      <w:pPr>
        <w:spacing w:after="39" w:line="266" w:lineRule="auto"/>
        <w:ind w:left="4923" w:right="43" w:hanging="4937"/>
        <w:rPr>
          <w:color w:val="0D0D0D"/>
        </w:rPr>
      </w:pPr>
      <w:r>
        <w:drawing>
          <wp:inline distT="0" distB="0" distL="0" distR="0">
            <wp:extent cx="5771515" cy="2535555"/>
            <wp:effectExtent l="0" t="0" r="0" b="0"/>
            <wp:docPr id="853" name="Picture 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" name="Picture 8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024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F3A27">
      <w:pPr>
        <w:spacing w:after="39" w:line="266" w:lineRule="auto"/>
        <w:ind w:left="4923" w:right="43" w:hanging="4937"/>
        <w:rPr>
          <w:color w:val="0D0D0D"/>
        </w:rPr>
      </w:pPr>
    </w:p>
    <w:p w14:paraId="2F2167E0">
      <w:pPr>
        <w:spacing w:after="39" w:line="266" w:lineRule="auto"/>
        <w:ind w:left="4923" w:right="43" w:hanging="4937"/>
      </w:pPr>
      <w:r>
        <w:rPr>
          <w:color w:val="0D0D0D"/>
        </w:rPr>
        <w:t xml:space="preserve"> </w:t>
      </w:r>
      <w:r>
        <w:rPr>
          <w:rFonts w:ascii="Times New Roman" w:hAnsi="Times New Roman" w:eastAsia="Times New Roman" w:cs="Times New Roman"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2F9AC4FB">
      <w:pPr>
        <w:pStyle w:val="3"/>
        <w:ind w:left="-5"/>
      </w:pPr>
      <w:r>
        <w:t xml:space="preserve">AREAS OF INTEREST   </w:t>
      </w:r>
    </w:p>
    <w:p w14:paraId="5F83AB65">
      <w:pPr>
        <w:spacing w:after="36" w:line="259" w:lineRule="auto"/>
        <w:ind w:left="29" w:firstLine="0"/>
      </w:pPr>
      <w:r>
        <w:rPr>
          <w:rFonts w:ascii="Times New Roman" w:hAnsi="Times New Roman" w:eastAsia="Times New Roman" w:cs="Times New Roman"/>
          <w:color w:val="0D0D0D"/>
        </w:rPr>
        <w:t xml:space="preserve">  </w:t>
      </w:r>
    </w:p>
    <w:p w14:paraId="59533634">
      <w:pPr>
        <w:spacing w:after="67" w:line="259" w:lineRule="auto"/>
        <w:ind w:left="29" w:firstLine="0"/>
      </w:pPr>
      <w:r>
        <w:t xml:space="preserve"> </w:t>
      </w:r>
      <w:r>
        <w:rPr>
          <w:color w:val="0D0D0D"/>
        </w:rPr>
        <w:t xml:space="preserve"> </w:t>
      </w:r>
    </w:p>
    <w:p w14:paraId="68535409">
      <w:pPr>
        <w:numPr>
          <w:ilvl w:val="0"/>
          <w:numId w:val="1"/>
        </w:numPr>
        <w:spacing w:after="148" w:line="259" w:lineRule="auto"/>
        <w:ind w:hanging="360"/>
      </w:pPr>
      <w:r>
        <w:rPr>
          <w:color w:val="0D0D0D"/>
        </w:rPr>
        <w:t xml:space="preserve">Telecom </w:t>
      </w:r>
    </w:p>
    <w:p w14:paraId="5FCBD3BB">
      <w:pPr>
        <w:numPr>
          <w:ilvl w:val="0"/>
          <w:numId w:val="1"/>
        </w:numPr>
        <w:spacing w:after="149" w:line="248" w:lineRule="auto"/>
        <w:ind w:hanging="360"/>
      </w:pPr>
      <w:r>
        <w:rPr>
          <w:rFonts w:ascii="Times New Roman" w:hAnsi="Times New Roman" w:eastAsia="Times New Roman" w:cs="Times New Roman"/>
          <w:color w:val="0D0D0D"/>
        </w:rPr>
        <w:t xml:space="preserve">Marketing </w:t>
      </w:r>
      <w:r>
        <w:t xml:space="preserve"> </w:t>
      </w:r>
      <w:r>
        <w:rPr>
          <w:color w:val="0D0D0D"/>
        </w:rPr>
        <w:t xml:space="preserve"> </w:t>
      </w:r>
    </w:p>
    <w:p w14:paraId="29868D71">
      <w:pPr>
        <w:numPr>
          <w:ilvl w:val="0"/>
          <w:numId w:val="1"/>
        </w:numPr>
        <w:spacing w:after="149" w:line="248" w:lineRule="auto"/>
        <w:ind w:hanging="360"/>
      </w:pPr>
      <w:r>
        <w:rPr>
          <w:rFonts w:ascii="Times New Roman" w:hAnsi="Times New Roman" w:eastAsia="Times New Roman" w:cs="Times New Roman"/>
          <w:color w:val="0D0D0D"/>
        </w:rPr>
        <w:t xml:space="preserve">Sale </w:t>
      </w:r>
      <w:r>
        <w:t xml:space="preserve"> </w:t>
      </w:r>
      <w:r>
        <w:rPr>
          <w:color w:val="0D0D0D"/>
        </w:rPr>
        <w:t xml:space="preserve"> </w:t>
      </w:r>
    </w:p>
    <w:p w14:paraId="29ED0018">
      <w:pPr>
        <w:numPr>
          <w:ilvl w:val="0"/>
          <w:numId w:val="1"/>
        </w:numPr>
        <w:spacing w:after="149" w:line="248" w:lineRule="auto"/>
        <w:ind w:hanging="360"/>
      </w:pPr>
      <w:r>
        <w:rPr>
          <w:rFonts w:ascii="Times New Roman" w:hAnsi="Times New Roman" w:eastAsia="Times New Roman" w:cs="Times New Roman"/>
          <w:color w:val="0D0D0D"/>
        </w:rPr>
        <w:t xml:space="preserve">Utility industrial plant maintenance </w:t>
      </w:r>
      <w:r>
        <w:t xml:space="preserve"> </w:t>
      </w:r>
      <w:r>
        <w:rPr>
          <w:color w:val="0D0D0D"/>
        </w:rPr>
        <w:t xml:space="preserve"> </w:t>
      </w:r>
    </w:p>
    <w:p w14:paraId="04295C9C">
      <w:pPr>
        <w:numPr>
          <w:ilvl w:val="0"/>
          <w:numId w:val="1"/>
        </w:numPr>
        <w:spacing w:after="149" w:line="248" w:lineRule="auto"/>
        <w:ind w:hanging="360"/>
      </w:pPr>
      <w:r>
        <w:rPr>
          <w:rFonts w:ascii="Times New Roman" w:hAnsi="Times New Roman" w:eastAsia="Times New Roman" w:cs="Times New Roman"/>
          <w:color w:val="0D0D0D"/>
        </w:rPr>
        <w:t xml:space="preserve">Industrial safety </w:t>
      </w:r>
      <w:r>
        <w:t xml:space="preserve"> </w:t>
      </w:r>
      <w:r>
        <w:rPr>
          <w:color w:val="0D0D0D"/>
        </w:rPr>
        <w:t xml:space="preserve"> </w:t>
      </w:r>
    </w:p>
    <w:p w14:paraId="41D26F84">
      <w:pPr>
        <w:numPr>
          <w:ilvl w:val="0"/>
          <w:numId w:val="1"/>
        </w:numPr>
        <w:spacing w:after="26" w:line="248" w:lineRule="auto"/>
        <w:ind w:hanging="360"/>
      </w:pPr>
      <w:r>
        <w:rPr>
          <w:rFonts w:ascii="Times New Roman" w:hAnsi="Times New Roman" w:eastAsia="Times New Roman" w:cs="Times New Roman"/>
          <w:color w:val="0D0D0D"/>
        </w:rPr>
        <w:t xml:space="preserve">Administration  </w:t>
      </w:r>
      <w:r>
        <w:t xml:space="preserve"> </w:t>
      </w:r>
      <w:r>
        <w:rPr>
          <w:color w:val="0D0D0D"/>
        </w:rPr>
        <w:t xml:space="preserve"> </w:t>
      </w:r>
    </w:p>
    <w:p w14:paraId="410CE030">
      <w:pPr>
        <w:spacing w:after="21" w:line="259" w:lineRule="auto"/>
        <w:ind w:left="374" w:firstLine="0"/>
      </w:pPr>
      <w:r>
        <w:rPr>
          <w:color w:val="0D0D0D"/>
        </w:rPr>
        <w:t xml:space="preserve"> </w:t>
      </w:r>
    </w:p>
    <w:p w14:paraId="47287598">
      <w:pPr>
        <w:spacing w:after="19" w:line="259" w:lineRule="auto"/>
        <w:rPr>
          <w:b/>
          <w:bCs/>
        </w:rPr>
      </w:pPr>
      <w:r>
        <w:rPr>
          <w:b/>
          <w:bCs/>
        </w:rPr>
        <w:t xml:space="preserve">EXPERIENCE   </w:t>
      </w:r>
    </w:p>
    <w:p w14:paraId="4189F54F">
      <w:pPr>
        <w:spacing w:after="19" w:line="259" w:lineRule="auto"/>
        <w:rPr>
          <w:b/>
          <w:bCs/>
        </w:rPr>
      </w:pPr>
    </w:p>
    <w:p w14:paraId="44F08DEE">
      <w:pPr>
        <w:spacing w:after="19" w:line="259" w:lineRule="auto"/>
        <w:rPr>
          <w:b/>
          <w:bCs/>
        </w:rPr>
      </w:pPr>
      <w:r>
        <w:rPr>
          <w:b/>
          <w:bCs/>
        </w:rPr>
        <w:t>Organization                    : SARGAM CATHODIC PROTECTION LLB</w:t>
      </w:r>
    </w:p>
    <w:p w14:paraId="6C010E2F">
      <w:pPr>
        <w:spacing w:after="19" w:line="259" w:lineRule="auto"/>
        <w:rPr>
          <w:b/>
          <w:bCs/>
        </w:rPr>
      </w:pPr>
      <w:r>
        <w:rPr>
          <w:b/>
          <w:bCs/>
        </w:rPr>
        <w:t>Duration                           :  SEP-2026 to Till date</w:t>
      </w:r>
    </w:p>
    <w:p w14:paraId="2116F017">
      <w:pPr>
        <w:spacing w:after="47" w:line="259" w:lineRule="auto"/>
        <w:ind w:left="29" w:firstLine="0"/>
      </w:pPr>
      <w:r>
        <w:rPr>
          <w:rFonts w:ascii="Times New Roman" w:hAnsi="Times New Roman" w:eastAsia="Times New Roman" w:cs="Times New Roman"/>
          <w:b/>
          <w:color w:val="0D0D0D"/>
          <w:sz w:val="24"/>
        </w:rPr>
        <w:t xml:space="preserve">Occupation                : Field service </w:t>
      </w:r>
      <w:r>
        <w:rPr>
          <w:b/>
          <w:color w:val="0D0D0D"/>
        </w:rPr>
        <w:t xml:space="preserve">Engineer </w:t>
      </w:r>
    </w:p>
    <w:p w14:paraId="4A50542E">
      <w:pPr>
        <w:spacing w:after="47" w:line="259" w:lineRule="auto"/>
        <w:ind w:left="29" w:firstLine="0"/>
        <w:rPr>
          <w:b/>
          <w:bCs/>
          <w:color w:val="0D0D0D"/>
        </w:rPr>
      </w:pPr>
      <w:r>
        <w:rPr>
          <w:b/>
          <w:bCs/>
          <w:color w:val="0D0D0D"/>
        </w:rPr>
        <w:t xml:space="preserve">Job Responsibilities </w:t>
      </w:r>
      <w:r>
        <w:rPr>
          <w:b/>
          <w:bCs/>
          <w:color w:val="0D0D0D"/>
        </w:rPr>
        <w:tab/>
      </w:r>
    </w:p>
    <w:p w14:paraId="7AA0D312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hAnsi="Times New Roman" w:eastAsia="Times New Roman" w:cs="Times New Roman"/>
          <w:b/>
          <w:bCs/>
          <w:color w:val="auto"/>
          <w:kern w:val="0"/>
          <w:sz w:val="27"/>
          <w:szCs w:val="27"/>
          <w:lang w:bidi="ar-SA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kern w:val="0"/>
          <w:sz w:val="27"/>
          <w:szCs w:val="27"/>
          <w:lang w:bidi="ar-SA"/>
          <w14:ligatures w14:val="none"/>
        </w:rPr>
        <w:t>Key Responsibilities</w:t>
      </w:r>
    </w:p>
    <w:p w14:paraId="64EE7800">
      <w:pPr>
        <w:spacing w:before="100" w:beforeAutospacing="1" w:after="100" w:afterAutospacing="1" w:line="240" w:lineRule="auto"/>
        <w:ind w:left="0" w:firstLine="0"/>
        <w:outlineLvl w:val="2"/>
        <w:rPr>
          <w:rFonts w:ascii="Times New Roman" w:hAnsi="Times New Roman" w:eastAsia="Times New Roman" w:cs="Times New Roman"/>
          <w:b/>
          <w:bCs/>
          <w:color w:val="auto"/>
          <w:kern w:val="0"/>
          <w:sz w:val="27"/>
          <w:szCs w:val="27"/>
          <w:lang w:bidi="ar-SA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kern w:val="0"/>
          <w:sz w:val="27"/>
          <w:szCs w:val="27"/>
          <w:lang w:bidi="ar-SA"/>
          <w14:ligatures w14:val="none"/>
        </w:rPr>
        <w:t>Installation &amp; Commissioning</w:t>
      </w:r>
    </w:p>
    <w:p w14:paraId="2B7E74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Install and wire ICCP control panels onboard ships or offshore platforms</w:t>
      </w:r>
    </w:p>
    <w:p w14:paraId="2D43D2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Connect anodes, reference electrodes, and power supply systems</w:t>
      </w:r>
    </w:p>
    <w:p w14:paraId="12656A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Perform system calibration and initial testing</w:t>
      </w:r>
    </w:p>
    <w:p w14:paraId="713624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Monitor output voltage and current readings</w:t>
      </w:r>
    </w:p>
    <w:p w14:paraId="5DF11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Inspect reference electrodes and hull potentials</w:t>
      </w:r>
    </w:p>
    <w:p w14:paraId="53F20D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Troubleshoot panel alarms and system faults</w:t>
      </w:r>
    </w:p>
    <w:p w14:paraId="6783F7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Replace defective components (rectifiers, PCB boards, fuses, etc.</w:t>
      </w:r>
    </w:p>
    <w:p w14:paraId="5E63ECE2">
      <w:pPr>
        <w:pStyle w:val="11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Install and commissioning MGPS equipment on ships and offshor</w:t>
      </w:r>
    </w:p>
    <w:p w14:paraId="3A8392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Monitor  MGPS performance and adjust system settings as required</w:t>
      </w:r>
    </w:p>
    <w:p w14:paraId="648FE1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Inspect anodes, electrodes, control panels, and cabling</w:t>
      </w:r>
    </w:p>
    <w:p w14:paraId="7ED80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Carry out routine maintenance and replacement of consumables</w:t>
      </w:r>
    </w:p>
    <w:p w14:paraId="40B0A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Troubleshoot MGPS faults and electrical issues</w:t>
      </w:r>
    </w:p>
    <w:p w14:paraId="5460A5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Ensure proper dosage and system effectiveness as per manufacturer guidelines</w:t>
      </w:r>
    </w:p>
    <w:p w14:paraId="1ACC00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Coordinate with ship crew, shipyard teams, and service engineers</w:t>
      </w:r>
    </w:p>
    <w:p w14:paraId="028E62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Prepare vessels for dry docking and undocking operations</w:t>
      </w:r>
    </w:p>
    <w:p w14:paraId="2B72CC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Inspect hull, propeller, rudder, sea chests, and underwater fittings</w:t>
      </w:r>
    </w:p>
    <w:p w14:paraId="5D9011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Carry out steel repairs, welding, blasting, and painting activities</w:t>
      </w:r>
    </w:p>
    <w:p w14:paraId="72648D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Coordinate with electrical and instrumentation teams</w:t>
      </w:r>
    </w:p>
    <w:p w14:paraId="16A1AA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Follow safety procedures and permit-to-work systems</w:t>
      </w:r>
    </w:p>
    <w:p w14:paraId="530F0C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Maintain daily work progress reports and documentation</w:t>
      </w:r>
    </w:p>
    <w:p w14:paraId="037019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Coordinate with ship owners, surveyors, and subcontractors</w:t>
      </w:r>
    </w:p>
    <w:p w14:paraId="5E51C4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</w:pPr>
      <w:r>
        <w:rPr>
          <w:rFonts w:ascii="Times New Roman" w:hAnsi="Times New Roman" w:cs="Times New Roman" w:eastAsiaTheme="minorEastAsia"/>
          <w:color w:val="auto"/>
          <w:kern w:val="0"/>
          <w:sz w:val="24"/>
          <w:lang w:bidi="ar-SA"/>
          <w14:ligatures w14:val="none"/>
        </w:rPr>
        <w:t>Ensure timely completion of dry dock projects within budget</w:t>
      </w:r>
    </w:p>
    <w:p w14:paraId="33216EB1">
      <w:pPr>
        <w:spacing w:after="47" w:line="259" w:lineRule="auto"/>
        <w:ind w:left="29" w:firstLine="0"/>
        <w:rPr>
          <w:color w:val="0D0D0D"/>
        </w:rPr>
      </w:pPr>
    </w:p>
    <w:p w14:paraId="6CA33DAB">
      <w:pPr>
        <w:spacing w:after="47" w:line="259" w:lineRule="auto"/>
        <w:ind w:left="29" w:firstLine="0"/>
        <w:rPr>
          <w:b/>
          <w:bCs/>
        </w:rPr>
      </w:pPr>
      <w:r>
        <w:rPr>
          <w:b/>
          <w:bCs/>
          <w:color w:val="0D0D0D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  <w:color w:val="0D0D0D"/>
        </w:rPr>
        <w:t xml:space="preserve"> </w:t>
      </w:r>
      <w:r>
        <w:rPr>
          <w:b/>
          <w:bCs/>
          <w:color w:val="0D0D0D"/>
        </w:rPr>
        <w:tab/>
      </w:r>
      <w:r>
        <w:rPr>
          <w:b/>
          <w:bCs/>
          <w:color w:val="0D0D0D"/>
        </w:rPr>
        <w:t xml:space="preserve"> </w:t>
      </w:r>
    </w:p>
    <w:p w14:paraId="272B7C72">
      <w:pPr>
        <w:numPr>
          <w:ilvl w:val="0"/>
          <w:numId w:val="5"/>
        </w:numPr>
        <w:spacing w:after="112"/>
        <w:ind w:right="6" w:hanging="259"/>
        <w:rPr>
          <w:b/>
          <w:bCs/>
        </w:rPr>
      </w:pPr>
      <w:r>
        <w:rPr>
          <w:b/>
          <w:color w:val="0D0D0D"/>
        </w:rPr>
        <w:t>Organization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</w:t>
      </w:r>
      <w:r>
        <w:t xml:space="preserve"> </w:t>
      </w:r>
      <w:r>
        <w:rPr>
          <w:b/>
          <w:bCs/>
        </w:rPr>
        <w:t>Monolisa Manpower management</w:t>
      </w:r>
    </w:p>
    <w:p w14:paraId="5436F6A7">
      <w:pPr>
        <w:spacing w:after="112"/>
        <w:ind w:left="273" w:right="6" w:firstLine="0"/>
        <w:rPr>
          <w:b/>
          <w:bCs/>
        </w:rPr>
      </w:pPr>
      <w:r>
        <w:rPr>
          <w:b/>
          <w:bCs/>
        </w:rPr>
        <w:t xml:space="preserve">                                          (Gilbarco veeder root)</w:t>
      </w:r>
    </w:p>
    <w:p w14:paraId="05AB1733">
      <w:pPr>
        <w:numPr>
          <w:ilvl w:val="0"/>
          <w:numId w:val="5"/>
        </w:numPr>
        <w:spacing w:after="237"/>
        <w:ind w:right="6" w:hanging="259"/>
        <w:rPr>
          <w:b/>
          <w:bCs/>
        </w:rPr>
      </w:pPr>
      <w:r>
        <w:rPr>
          <w:b/>
          <w:bCs/>
          <w:color w:val="0D0D0D"/>
        </w:rPr>
        <w:t xml:space="preserve">Duration   </w:t>
      </w:r>
      <w:r>
        <w:rPr>
          <w:b/>
          <w:bCs/>
          <w:color w:val="0D0D0D"/>
        </w:rPr>
        <w:tab/>
      </w:r>
      <w:r>
        <w:rPr>
          <w:b/>
          <w:bCs/>
          <w:color w:val="0D0D0D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  <w:color w:val="0D0D0D"/>
        </w:rPr>
        <w:t xml:space="preserve"> </w:t>
      </w:r>
      <w:r>
        <w:rPr>
          <w:b/>
          <w:bCs/>
          <w:color w:val="0D0D0D"/>
        </w:rPr>
        <w:tab/>
      </w:r>
      <w:r>
        <w:rPr>
          <w:b/>
          <w:bCs/>
          <w:color w:val="0D0D0D"/>
        </w:rPr>
        <w:t xml:space="preserve">:  </w:t>
      </w:r>
      <w:r>
        <w:rPr>
          <w:b/>
          <w:bCs/>
        </w:rPr>
        <w:t xml:space="preserve"> 18-NOV-2024 To June 2025</w:t>
      </w:r>
    </w:p>
    <w:p w14:paraId="22DDFCD7">
      <w:pPr>
        <w:numPr>
          <w:ilvl w:val="0"/>
          <w:numId w:val="5"/>
        </w:numPr>
        <w:spacing w:after="1"/>
        <w:ind w:right="6" w:hanging="259"/>
        <w:rPr>
          <w:rStyle w:val="13"/>
          <w:b/>
          <w:bCs/>
        </w:rPr>
      </w:pPr>
      <w:r>
        <w:rPr>
          <w:b/>
          <w:bCs/>
          <w:color w:val="0D0D0D"/>
        </w:rPr>
        <w:t xml:space="preserve">Occupation  </w:t>
      </w:r>
      <w:r>
        <w:rPr>
          <w:b/>
          <w:bCs/>
        </w:rPr>
        <w:t xml:space="preserve"> </w:t>
      </w:r>
      <w:r>
        <w:rPr>
          <w:b/>
          <w:bCs/>
          <w:color w:val="0D0D0D"/>
        </w:rPr>
        <w:t xml:space="preserve"> </w:t>
      </w:r>
      <w:r>
        <w:rPr>
          <w:b/>
          <w:bCs/>
          <w:color w:val="0D0D0D"/>
        </w:rPr>
        <w:tab/>
      </w:r>
      <w:r>
        <w:rPr>
          <w:b/>
          <w:bCs/>
          <w:color w:val="0D0D0D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  <w:color w:val="0D0D0D"/>
        </w:rPr>
        <w:t xml:space="preserve"> </w:t>
      </w:r>
      <w:r>
        <w:rPr>
          <w:b/>
          <w:bCs/>
          <w:color w:val="0D0D0D"/>
        </w:rPr>
        <w:tab/>
      </w:r>
      <w:r>
        <w:rPr>
          <w:b/>
          <w:bCs/>
          <w:color w:val="0D0D0D"/>
        </w:rPr>
        <w:t xml:space="preserve">: </w:t>
      </w:r>
      <w:r>
        <w:rPr>
          <w:b/>
          <w:bCs/>
        </w:rPr>
        <w:t xml:space="preserve"> Field service Engineer </w:t>
      </w:r>
    </w:p>
    <w:p w14:paraId="25B89138">
      <w:pPr>
        <w:pStyle w:val="12"/>
        <w:ind w:left="14"/>
        <w:rPr>
          <w:rStyle w:val="13"/>
          <w:b/>
          <w:bCs/>
        </w:rPr>
      </w:pPr>
      <w:r>
        <w:rPr>
          <w:rStyle w:val="13"/>
          <w:b/>
          <w:bCs/>
        </w:rPr>
        <w:t xml:space="preserve"> </w:t>
      </w:r>
    </w:p>
    <w:p w14:paraId="2707D1FE">
      <w:pPr>
        <w:pStyle w:val="12"/>
        <w:ind w:left="14"/>
        <w:rPr>
          <w:rStyle w:val="13"/>
        </w:rPr>
      </w:pPr>
    </w:p>
    <w:p w14:paraId="61A8A8A4">
      <w:pPr>
        <w:pStyle w:val="12"/>
        <w:ind w:left="14"/>
        <w:rPr>
          <w:rStyle w:val="13"/>
        </w:rPr>
      </w:pPr>
    </w:p>
    <w:p w14:paraId="267863D3">
      <w:pPr>
        <w:pStyle w:val="12"/>
        <w:ind w:left="14"/>
        <w:rPr>
          <w:rStyle w:val="13"/>
          <w:b/>
          <w:bCs/>
        </w:rPr>
      </w:pPr>
      <w:r>
        <w:rPr>
          <w:rStyle w:val="13"/>
          <w:b/>
          <w:bCs/>
        </w:rPr>
        <w:t>Key Responsibilities,</w:t>
      </w:r>
    </w:p>
    <w:p w14:paraId="7714B261">
      <w:pPr>
        <w:pStyle w:val="12"/>
        <w:ind w:left="14"/>
        <w:rPr>
          <w:rStyle w:val="13"/>
          <w:b/>
          <w:bCs/>
        </w:rPr>
      </w:pPr>
    </w:p>
    <w:p w14:paraId="1C0AAB3C">
      <w:pPr>
        <w:pStyle w:val="12"/>
        <w:ind w:left="14"/>
        <w:rPr>
          <w:b/>
          <w:bCs/>
        </w:rPr>
      </w:pPr>
    </w:p>
    <w:p w14:paraId="68689DF2">
      <w:pPr>
        <w:pStyle w:val="12"/>
        <w:rPr>
          <w:b/>
          <w:bCs/>
        </w:rPr>
      </w:pPr>
      <w:r>
        <w:rPr>
          <w:rStyle w:val="13"/>
          <w:b/>
          <w:bCs/>
        </w:rPr>
        <w:t>Fuel Dispensing Unit &amp; Retail Outlet Automation Services</w:t>
      </w:r>
    </w:p>
    <w:p w14:paraId="4506751E">
      <w:pPr>
        <w:pStyle w:val="12"/>
        <w:rPr>
          <w:b/>
          <w:bCs/>
        </w:rPr>
      </w:pPr>
      <w:r>
        <w:rPr>
          <w:rStyle w:val="13"/>
          <w:b/>
          <w:bCs/>
        </w:rPr>
        <w:t>Field.</w:t>
      </w:r>
    </w:p>
    <w:p w14:paraId="4C619172">
      <w:pPr>
        <w:pStyle w:val="12"/>
        <w:ind w:left="273"/>
      </w:pPr>
    </w:p>
    <w:p w14:paraId="1E28DC32">
      <w:pPr>
        <w:pStyle w:val="12"/>
      </w:pPr>
      <w:r>
        <w:t xml:space="preserve">1.Ensure </w:t>
      </w:r>
      <w:r>
        <w:rPr>
          <w:rStyle w:val="13"/>
        </w:rPr>
        <w:t xml:space="preserve"> that all activities are carried out safely in accordance to all relevant country specific Health &amp; Safety</w:t>
      </w:r>
    </w:p>
    <w:p w14:paraId="209437DE">
      <w:pPr>
        <w:pStyle w:val="12"/>
        <w:rPr>
          <w:rStyle w:val="13"/>
        </w:rPr>
      </w:pPr>
      <w:r>
        <w:rPr>
          <w:rStyle w:val="13"/>
        </w:rPr>
        <w:t>legislation and Gilbarco  Vedder Root HSE policy/ procedures.</w:t>
      </w:r>
    </w:p>
    <w:p w14:paraId="14585FA1">
      <w:pPr>
        <w:pStyle w:val="12"/>
      </w:pPr>
    </w:p>
    <w:p w14:paraId="713000FC">
      <w:pPr>
        <w:pStyle w:val="12"/>
      </w:pPr>
      <w:r>
        <w:rPr>
          <w:rStyle w:val="13"/>
        </w:rPr>
        <w:t>2. The associate is personally responsible for contributing to a safe working environment by maintaining an</w:t>
      </w:r>
    </w:p>
    <w:p w14:paraId="59A2AC5F">
      <w:pPr>
        <w:pStyle w:val="12"/>
        <w:rPr>
          <w:rStyle w:val="13"/>
        </w:rPr>
      </w:pPr>
      <w:r>
        <w:rPr>
          <w:rStyle w:val="13"/>
        </w:rPr>
        <w:t>orderly work area and proactively raising safety concerns.</w:t>
      </w:r>
    </w:p>
    <w:p w14:paraId="0E9A7859">
      <w:pPr>
        <w:pStyle w:val="12"/>
      </w:pPr>
    </w:p>
    <w:p w14:paraId="50BB96D9">
      <w:pPr>
        <w:pStyle w:val="14"/>
        <w:rPr>
          <w:rStyle w:val="13"/>
        </w:rPr>
      </w:pPr>
      <w:r>
        <w:rPr>
          <w:rStyle w:val="13"/>
        </w:rPr>
        <w:t>3.Ensure that all training and qualifications necessary to perform work tasks are identified in a timely manner and that no activities are undertaken without suitable competence.</w:t>
      </w:r>
    </w:p>
    <w:p w14:paraId="5A4E2543">
      <w:pPr>
        <w:pStyle w:val="14"/>
        <w:rPr>
          <w:rFonts w:eastAsia="Times New Roman"/>
        </w:rPr>
      </w:pPr>
    </w:p>
    <w:p w14:paraId="4796D09C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4.</w:t>
      </w:r>
      <w:r>
        <w:rPr>
          <w:rStyle w:val="13"/>
        </w:rPr>
        <w:t>Carry out preventive maintenance.</w:t>
      </w:r>
    </w:p>
    <w:p w14:paraId="7778BEDC">
      <w:pPr>
        <w:pStyle w:val="14"/>
        <w:rPr>
          <w:rStyle w:val="13"/>
        </w:rPr>
      </w:pPr>
    </w:p>
    <w:p w14:paraId="7D668A0B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5.</w:t>
      </w:r>
      <w:r>
        <w:rPr>
          <w:rStyle w:val="13"/>
        </w:rPr>
        <w:t>Carry out breakdown jobs assigned.</w:t>
      </w:r>
    </w:p>
    <w:p w14:paraId="2C49549E">
      <w:pPr>
        <w:pStyle w:val="14"/>
        <w:rPr>
          <w:rFonts w:eastAsia="Times New Roman"/>
        </w:rPr>
      </w:pPr>
    </w:p>
    <w:p w14:paraId="61CAD648">
      <w:pPr>
        <w:pStyle w:val="14"/>
        <w:rPr>
          <w:rStyle w:val="13"/>
        </w:rPr>
      </w:pPr>
      <w:r>
        <w:rPr>
          <w:rFonts w:eastAsia="Times New Roman"/>
        </w:rPr>
        <w:t>6.</w:t>
      </w:r>
      <w:r>
        <w:rPr>
          <w:rStyle w:val="13"/>
        </w:rPr>
        <w:t>Update spares requirement.</w:t>
      </w:r>
    </w:p>
    <w:p w14:paraId="6D879458">
      <w:pPr>
        <w:pStyle w:val="14"/>
        <w:rPr>
          <w:rFonts w:eastAsia="Times New Roman"/>
        </w:rPr>
      </w:pPr>
    </w:p>
    <w:p w14:paraId="3D8B85F6">
      <w:pPr>
        <w:pStyle w:val="14"/>
        <w:rPr>
          <w:rStyle w:val="13"/>
        </w:rPr>
      </w:pPr>
      <w:r>
        <w:rPr>
          <w:rFonts w:eastAsia="Times New Roman"/>
        </w:rPr>
        <w:t>7.</w:t>
      </w:r>
      <w:r>
        <w:rPr>
          <w:rStyle w:val="13"/>
        </w:rPr>
        <w:t>Collect the spares from courier office / Service centre and resolve the complaint immediately on receipt of spares.</w:t>
      </w:r>
    </w:p>
    <w:p w14:paraId="3D8E2EC6">
      <w:pPr>
        <w:pStyle w:val="14"/>
        <w:rPr>
          <w:rFonts w:eastAsia="Times New Roman"/>
        </w:rPr>
      </w:pPr>
    </w:p>
    <w:p w14:paraId="2C9F073C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8.</w:t>
      </w:r>
      <w:r>
        <w:rPr>
          <w:rStyle w:val="13"/>
        </w:rPr>
        <w:t>Ensure resolution of complaints in the lst visit itself.</w:t>
      </w:r>
    </w:p>
    <w:p w14:paraId="424BAB72">
      <w:pPr>
        <w:pStyle w:val="14"/>
        <w:rPr>
          <w:rFonts w:ascii="Calibri" w:hAnsi="Calibri" w:cs="Calibri"/>
        </w:rPr>
      </w:pPr>
    </w:p>
    <w:p w14:paraId="6BE54C9B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9.</w:t>
      </w:r>
      <w:r>
        <w:rPr>
          <w:rStyle w:val="13"/>
        </w:rPr>
        <w:t>Return defective spares to stores within 7 days of closure of complaint.</w:t>
      </w:r>
    </w:p>
    <w:p w14:paraId="6175DD62">
      <w:pPr>
        <w:pStyle w:val="14"/>
        <w:rPr>
          <w:rFonts w:eastAsia="Times New Roman"/>
        </w:rPr>
      </w:pPr>
    </w:p>
    <w:p w14:paraId="56B8BEE8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10.</w:t>
      </w:r>
      <w:r>
        <w:rPr>
          <w:rStyle w:val="13"/>
        </w:rPr>
        <w:t>Return unused ok spares immediately to the stores department.</w:t>
      </w:r>
    </w:p>
    <w:p w14:paraId="6DC3F40A">
      <w:pPr>
        <w:pStyle w:val="14"/>
        <w:rPr>
          <w:rFonts w:eastAsia="Times New Roman"/>
        </w:rPr>
      </w:pPr>
    </w:p>
    <w:p w14:paraId="0880BA01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11.</w:t>
      </w:r>
      <w:r>
        <w:rPr>
          <w:rStyle w:val="13"/>
        </w:rPr>
        <w:t>Provide feedback to the CSD immediately after closure of complaint.</w:t>
      </w:r>
    </w:p>
    <w:p w14:paraId="11482690">
      <w:pPr>
        <w:pStyle w:val="14"/>
        <w:rPr>
          <w:rFonts w:eastAsia="Times New Roman"/>
        </w:rPr>
      </w:pPr>
    </w:p>
    <w:p w14:paraId="4D6C652B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12.</w:t>
      </w:r>
      <w:r>
        <w:rPr>
          <w:rStyle w:val="13"/>
        </w:rPr>
        <w:t>Submit all Breakdown service reports to ASM/Stores and Preventive maintenance reports to Commercial Executive on a weekly basis.</w:t>
      </w:r>
    </w:p>
    <w:p w14:paraId="59B6ABBA">
      <w:pPr>
        <w:pStyle w:val="14"/>
        <w:rPr>
          <w:rFonts w:eastAsia="Times New Roman"/>
        </w:rPr>
      </w:pPr>
    </w:p>
    <w:p w14:paraId="52721449">
      <w:pPr>
        <w:pStyle w:val="14"/>
        <w:rPr>
          <w:rStyle w:val="13"/>
        </w:rPr>
      </w:pPr>
      <w:r>
        <w:rPr>
          <w:rStyle w:val="13"/>
          <w:rFonts w:ascii="Calibri" w:hAnsi="Calibri" w:cs="Calibri"/>
        </w:rPr>
        <w:t>13.</w:t>
      </w:r>
      <w:r>
        <w:rPr>
          <w:rStyle w:val="13"/>
        </w:rPr>
        <w:t>Report non-compliance issues if found being practices in the system to supervisor or use Speak up opportunity provided by the company.</w:t>
      </w:r>
    </w:p>
    <w:p w14:paraId="3A896EDF">
      <w:pPr>
        <w:pStyle w:val="14"/>
        <w:rPr>
          <w:rStyle w:val="13"/>
        </w:rPr>
      </w:pPr>
    </w:p>
    <w:p w14:paraId="61C1FB7A">
      <w:pPr>
        <w:pStyle w:val="12"/>
      </w:pPr>
      <w:r>
        <w:rPr>
          <w:rStyle w:val="13"/>
        </w:rPr>
        <w:t>14.Perform installation, repair and maintenance tasks on equipment and infrastructure at customer/partner sites primarily the retail fuel outlet. Flexibility is required to address customer needs, identify the problem at site and</w:t>
      </w:r>
    </w:p>
    <w:p w14:paraId="69D958A6">
      <w:pPr>
        <w:pStyle w:val="12"/>
      </w:pPr>
      <w:r>
        <w:rPr>
          <w:rStyle w:val="13"/>
        </w:rPr>
        <w:t>ensure timely completion of the Job in a safe and secure manner.</w:t>
      </w:r>
    </w:p>
    <w:p w14:paraId="522AD6A2">
      <w:pPr>
        <w:pStyle w:val="12"/>
        <w:rPr>
          <w:rStyle w:val="13"/>
        </w:rPr>
      </w:pPr>
      <w:r>
        <w:rPr>
          <w:rStyle w:val="13"/>
        </w:rPr>
        <w:t>Gilbarco Vedder-Root (GVR) requires that all associates comply with the GVR Health, Safety and Environment (HSE).</w:t>
      </w:r>
    </w:p>
    <w:p w14:paraId="034A2FDA">
      <w:pPr>
        <w:pStyle w:val="12"/>
      </w:pPr>
    </w:p>
    <w:p w14:paraId="5078E822">
      <w:pPr>
        <w:pStyle w:val="12"/>
        <w:rPr>
          <w:rStyle w:val="13"/>
        </w:rPr>
      </w:pPr>
      <w:r>
        <w:rPr>
          <w:rStyle w:val="13"/>
        </w:rPr>
        <w:t>15.Policy as well as the Vontier Standards of Conduct.</w:t>
      </w:r>
    </w:p>
    <w:p w14:paraId="05F722B0">
      <w:pPr>
        <w:pStyle w:val="12"/>
      </w:pPr>
    </w:p>
    <w:p w14:paraId="6D427A3A">
      <w:pPr>
        <w:pStyle w:val="12"/>
      </w:pPr>
      <w:r>
        <w:rPr>
          <w:rStyle w:val="13"/>
        </w:rPr>
        <w:t>16.Internal</w:t>
      </w:r>
      <w:r>
        <w:t>,</w:t>
      </w:r>
      <w:r>
        <w:rPr>
          <w:rStyle w:val="13"/>
        </w:rPr>
        <w:t>Service Manager</w:t>
      </w:r>
      <w:r>
        <w:t>,</w:t>
      </w:r>
      <w:r>
        <w:rPr>
          <w:rStyle w:val="13"/>
        </w:rPr>
        <w:t>Team leader</w:t>
      </w:r>
      <w:r>
        <w:t>,</w:t>
      </w:r>
      <w:r>
        <w:rPr>
          <w:rStyle w:val="13"/>
        </w:rPr>
        <w:t>Call Handlers/dispatchers</w:t>
      </w:r>
      <w:r>
        <w:t>,</w:t>
      </w:r>
      <w:r>
        <w:rPr>
          <w:rStyle w:val="13"/>
        </w:rPr>
        <w:t>Helpdesk/Technical Support</w:t>
      </w:r>
      <w:r>
        <w:t>,</w:t>
      </w:r>
      <w:r>
        <w:rPr>
          <w:rStyle w:val="13"/>
        </w:rPr>
        <w:t>Other field engineers</w:t>
      </w:r>
      <w:r>
        <w:t>,</w:t>
      </w:r>
      <w:r>
        <w:rPr>
          <w:rStyle w:val="13"/>
        </w:rPr>
        <w:t>External Customers</w:t>
      </w:r>
      <w:r>
        <w:t>,</w:t>
      </w:r>
      <w:r>
        <w:rPr>
          <w:rStyle w:val="13"/>
        </w:rPr>
        <w:t>Petrol Pump Dealers</w:t>
      </w:r>
      <w:r>
        <w:t>,</w:t>
      </w:r>
      <w:r>
        <w:rPr>
          <w:rStyle w:val="13"/>
        </w:rPr>
        <w:t>Subcontractors</w:t>
      </w:r>
      <w:r>
        <w:t>,</w:t>
      </w:r>
      <w:r>
        <w:rPr>
          <w:rStyle w:val="13"/>
        </w:rPr>
        <w:t>Members of the public</w:t>
      </w:r>
    </w:p>
    <w:p w14:paraId="2A57EF91">
      <w:pPr>
        <w:pStyle w:val="12"/>
        <w:rPr>
          <w:rStyle w:val="13"/>
        </w:rPr>
      </w:pPr>
      <w:r>
        <w:rPr>
          <w:rStyle w:val="13"/>
        </w:rPr>
        <w:t>Planners.</w:t>
      </w:r>
    </w:p>
    <w:p w14:paraId="0DD8DF72">
      <w:pPr>
        <w:pStyle w:val="12"/>
      </w:pPr>
    </w:p>
    <w:p w14:paraId="15EE2F5E">
      <w:pPr>
        <w:pStyle w:val="12"/>
        <w:rPr>
          <w:rStyle w:val="13"/>
        </w:rPr>
      </w:pPr>
      <w:r>
        <w:rPr>
          <w:rStyle w:val="13"/>
        </w:rPr>
        <w:t>16.Interaction with installation/project manager &amp; project coordinator where applicable</w:t>
      </w:r>
    </w:p>
    <w:p w14:paraId="6DA6BD0E">
      <w:pPr>
        <w:pStyle w:val="12"/>
      </w:pPr>
      <w:r>
        <w:rPr>
          <w:b/>
          <w:color w:val="0D0D0D"/>
        </w:rPr>
        <w:t xml:space="preserve"> </w:t>
      </w:r>
      <w:r>
        <w:rPr>
          <w:b/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</w:p>
    <w:p w14:paraId="30AFC669">
      <w:pPr>
        <w:numPr>
          <w:ilvl w:val="0"/>
          <w:numId w:val="5"/>
        </w:numPr>
        <w:spacing w:after="112"/>
        <w:ind w:right="6" w:hanging="259"/>
      </w:pPr>
      <w:r>
        <w:rPr>
          <w:b/>
          <w:color w:val="0D0D0D"/>
        </w:rPr>
        <w:t xml:space="preserve">Organization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</w:t>
      </w:r>
      <w:r>
        <w:t xml:space="preserve"> Indus Towers Limited</w:t>
      </w:r>
      <w:r>
        <w:rPr>
          <w:color w:val="0D0D0D"/>
        </w:rPr>
        <w:t xml:space="preserve"> </w:t>
      </w:r>
    </w:p>
    <w:p w14:paraId="625B7B71">
      <w:pPr>
        <w:numPr>
          <w:ilvl w:val="0"/>
          <w:numId w:val="5"/>
        </w:numPr>
        <w:spacing w:after="237"/>
        <w:ind w:right="6" w:hanging="259"/>
      </w:pPr>
      <w:r>
        <w:rPr>
          <w:b/>
          <w:color w:val="0D0D0D"/>
        </w:rPr>
        <w:t xml:space="preserve">Duration   </w:t>
      </w:r>
      <w:r>
        <w:rPr>
          <w:b/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 </w:t>
      </w:r>
      <w:r>
        <w:t xml:space="preserve"> Sep 2023-To Dec 2024</w:t>
      </w:r>
    </w:p>
    <w:p w14:paraId="3504339A">
      <w:pPr>
        <w:numPr>
          <w:ilvl w:val="0"/>
          <w:numId w:val="5"/>
        </w:numPr>
        <w:spacing w:after="1"/>
        <w:ind w:right="6" w:hanging="259"/>
      </w:pPr>
      <w:r>
        <w:rPr>
          <w:b/>
          <w:color w:val="0D0D0D"/>
        </w:rPr>
        <w:t xml:space="preserve">Occupation 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</w:t>
      </w:r>
      <w:r>
        <w:t xml:space="preserve"> Field support engineer</w:t>
      </w:r>
      <w:r>
        <w:rPr>
          <w:color w:val="0D0D0D"/>
        </w:rPr>
        <w:t xml:space="preserve"> </w:t>
      </w:r>
    </w:p>
    <w:p w14:paraId="69C91232">
      <w:pPr>
        <w:spacing w:after="1"/>
        <w:ind w:left="273" w:right="6" w:firstLine="0"/>
      </w:pPr>
      <w:r>
        <w:rPr>
          <w:color w:val="0D0D0D"/>
        </w:rPr>
        <w:t xml:space="preserve"> </w:t>
      </w:r>
    </w:p>
    <w:p w14:paraId="61CBF868">
      <w:pPr>
        <w:spacing w:after="204" w:line="259" w:lineRule="auto"/>
        <w:ind w:left="9"/>
      </w:pPr>
      <w:r>
        <w:rPr>
          <w:b/>
        </w:rPr>
        <w:t xml:space="preserve">Job Responsibilities: </w:t>
      </w:r>
    </w:p>
    <w:p w14:paraId="69058B5D">
      <w:pPr>
        <w:numPr>
          <w:ilvl w:val="1"/>
          <w:numId w:val="5"/>
        </w:numPr>
        <w:spacing w:after="134"/>
        <w:ind w:right="6" w:hanging="360"/>
      </w:pPr>
      <w:r>
        <w:t xml:space="preserve">Outage on Non-DG sites </w:t>
      </w:r>
    </w:p>
    <w:p w14:paraId="14C069F8">
      <w:pPr>
        <w:numPr>
          <w:ilvl w:val="1"/>
          <w:numId w:val="5"/>
        </w:numPr>
        <w:spacing w:after="135"/>
        <w:ind w:right="6" w:hanging="360"/>
      </w:pPr>
      <w:r>
        <w:t xml:space="preserve">Outage due to Access issue sites </w:t>
      </w:r>
    </w:p>
    <w:p w14:paraId="34AE1A3F">
      <w:pPr>
        <w:numPr>
          <w:ilvl w:val="1"/>
          <w:numId w:val="5"/>
        </w:numPr>
        <w:spacing w:after="134"/>
        <w:ind w:right="6" w:hanging="360"/>
      </w:pPr>
      <w:r>
        <w:t xml:space="preserve">Owner/Neighbors issues to run the site/infra equipment (DG) </w:t>
      </w:r>
    </w:p>
    <w:p w14:paraId="1631C3D9">
      <w:pPr>
        <w:numPr>
          <w:ilvl w:val="1"/>
          <w:numId w:val="5"/>
        </w:numPr>
        <w:spacing w:after="131"/>
        <w:ind w:right="6" w:hanging="360"/>
      </w:pPr>
      <w:r>
        <w:t xml:space="preserve">Thefts of Infra equipment's (Battery Bank, Diesel, DG battery)  </w:t>
      </w:r>
    </w:p>
    <w:p w14:paraId="0E3310F6">
      <w:pPr>
        <w:numPr>
          <w:ilvl w:val="1"/>
          <w:numId w:val="5"/>
        </w:numPr>
        <w:spacing w:after="134"/>
        <w:ind w:right="6" w:hanging="360"/>
      </w:pPr>
      <w:r>
        <w:t xml:space="preserve">Under rated/aged equipment's </w:t>
      </w:r>
    </w:p>
    <w:p w14:paraId="581E5886">
      <w:pPr>
        <w:numPr>
          <w:ilvl w:val="1"/>
          <w:numId w:val="5"/>
        </w:numPr>
        <w:spacing w:after="134"/>
        <w:ind w:right="6" w:hanging="360"/>
      </w:pPr>
      <w:r>
        <w:t xml:space="preserve">Sites near International borders </w:t>
      </w:r>
    </w:p>
    <w:p w14:paraId="1F36FE80">
      <w:pPr>
        <w:numPr>
          <w:ilvl w:val="1"/>
          <w:numId w:val="5"/>
        </w:numPr>
        <w:spacing w:after="131"/>
        <w:ind w:right="6" w:hanging="360"/>
      </w:pPr>
      <w:r>
        <w:t xml:space="preserve">Uncertainty of EB power cuts and poor quality </w:t>
      </w:r>
    </w:p>
    <w:p w14:paraId="1BCE249B">
      <w:pPr>
        <w:numPr>
          <w:ilvl w:val="1"/>
          <w:numId w:val="5"/>
        </w:numPr>
        <w:spacing w:after="134"/>
        <w:ind w:right="6" w:hanging="360"/>
      </w:pPr>
      <w:r>
        <w:t xml:space="preserve">Climatic issue (Rainy season/Flood/Cyclones)  </w:t>
      </w:r>
    </w:p>
    <w:p w14:paraId="4E5F1950">
      <w:pPr>
        <w:numPr>
          <w:ilvl w:val="1"/>
          <w:numId w:val="5"/>
        </w:numPr>
        <w:spacing w:after="134"/>
        <w:ind w:right="6" w:hanging="360"/>
      </w:pPr>
      <w:r>
        <w:t xml:space="preserve">Owner captured sites. </w:t>
      </w:r>
    </w:p>
    <w:p w14:paraId="315AE516">
      <w:pPr>
        <w:numPr>
          <w:ilvl w:val="1"/>
          <w:numId w:val="5"/>
        </w:numPr>
        <w:spacing w:after="134"/>
        <w:ind w:right="6" w:hanging="360"/>
      </w:pPr>
      <w:r>
        <w:t xml:space="preserve">Material constraints </w:t>
      </w:r>
    </w:p>
    <w:p w14:paraId="07133A5D">
      <w:pPr>
        <w:numPr>
          <w:ilvl w:val="1"/>
          <w:numId w:val="5"/>
        </w:numPr>
        <w:spacing w:after="132"/>
        <w:ind w:right="6" w:hanging="360"/>
      </w:pPr>
      <w:r>
        <w:t xml:space="preserve">Ensuring availability of technicians on ground by the IME/SME/ OME Partner </w:t>
      </w:r>
    </w:p>
    <w:p w14:paraId="07B2AC33">
      <w:pPr>
        <w:numPr>
          <w:ilvl w:val="1"/>
          <w:numId w:val="5"/>
        </w:numPr>
        <w:spacing w:after="88"/>
        <w:ind w:right="6" w:hanging="360"/>
      </w:pPr>
      <w:r>
        <w:t xml:space="preserve">Ensure timely delivery of project activities having required quality and AT standards! </w:t>
      </w:r>
    </w:p>
    <w:p w14:paraId="6C84CCA8">
      <w:pPr>
        <w:pStyle w:val="4"/>
        <w:ind w:left="9"/>
      </w:pPr>
      <w:r>
        <w:t xml:space="preserve">ESH Compliance </w:t>
      </w:r>
    </w:p>
    <w:p w14:paraId="3DAC48B6">
      <w:pPr>
        <w:numPr>
          <w:ilvl w:val="0"/>
          <w:numId w:val="6"/>
        </w:numPr>
        <w:ind w:right="6" w:hanging="218"/>
      </w:pPr>
      <w:r>
        <w:t xml:space="preserve">Site Hygiene; compliance to organizational requirements </w:t>
      </w:r>
    </w:p>
    <w:p w14:paraId="156E3560">
      <w:pPr>
        <w:numPr>
          <w:ilvl w:val="0"/>
          <w:numId w:val="6"/>
        </w:numPr>
        <w:ind w:right="6" w:hanging="218"/>
      </w:pPr>
      <w:r>
        <w:t xml:space="preserve">Adhering to SOPS </w:t>
      </w:r>
    </w:p>
    <w:p w14:paraId="400273C0">
      <w:pPr>
        <w:numPr>
          <w:ilvl w:val="0"/>
          <w:numId w:val="6"/>
        </w:numPr>
        <w:ind w:right="6" w:hanging="218"/>
      </w:pPr>
      <w:r>
        <w:t xml:space="preserve">Ensuring correctly rated equipment's </w:t>
      </w:r>
    </w:p>
    <w:p w14:paraId="391F585A">
      <w:pPr>
        <w:numPr>
          <w:ilvl w:val="0"/>
          <w:numId w:val="6"/>
        </w:numPr>
        <w:ind w:right="6" w:hanging="218"/>
      </w:pPr>
      <w:r>
        <w:t xml:space="preserve">Ensure use of PPE by self and technicians </w:t>
      </w:r>
    </w:p>
    <w:p w14:paraId="028D591A">
      <w:pPr>
        <w:numPr>
          <w:ilvl w:val="0"/>
          <w:numId w:val="6"/>
        </w:numPr>
        <w:spacing w:after="0" w:line="402" w:lineRule="auto"/>
        <w:ind w:right="6" w:hanging="218"/>
      </w:pPr>
      <w:r>
        <w:t xml:space="preserve">Support in regular training on ESH and ensure that safe practices are being following at Tower Site 6. Ensure issue and usage of PTW for every activity being done at a site." </w:t>
      </w:r>
    </w:p>
    <w:p w14:paraId="039FFD36">
      <w:pPr>
        <w:pStyle w:val="4"/>
        <w:ind w:left="9"/>
      </w:pPr>
      <w:r>
        <w:t xml:space="preserve">Customer Management </w:t>
      </w:r>
    </w:p>
    <w:p w14:paraId="2BC1AE07">
      <w:pPr>
        <w:numPr>
          <w:ilvl w:val="0"/>
          <w:numId w:val="7"/>
        </w:numPr>
        <w:ind w:right="6" w:hanging="218"/>
      </w:pPr>
      <w:r>
        <w:t xml:space="preserve">Provide supports for outage escalation by OPCOS </w:t>
      </w:r>
    </w:p>
    <w:p w14:paraId="403E0FDD">
      <w:pPr>
        <w:numPr>
          <w:ilvl w:val="0"/>
          <w:numId w:val="7"/>
        </w:numPr>
        <w:ind w:right="6" w:hanging="218"/>
      </w:pPr>
      <w:r>
        <w:t xml:space="preserve">Site access supports as and when applicable for tenants </w:t>
      </w:r>
    </w:p>
    <w:p w14:paraId="27F374DE">
      <w:pPr>
        <w:numPr>
          <w:ilvl w:val="0"/>
          <w:numId w:val="7"/>
        </w:numPr>
        <w:ind w:right="6" w:hanging="218"/>
      </w:pPr>
      <w:r>
        <w:t xml:space="preserve">Maintain healthy customer relationship </w:t>
      </w:r>
    </w:p>
    <w:p w14:paraId="41D72B7C">
      <w:pPr>
        <w:numPr>
          <w:ilvl w:val="0"/>
          <w:numId w:val="7"/>
        </w:numPr>
        <w:ind w:right="6" w:hanging="218"/>
      </w:pPr>
      <w:r>
        <w:t xml:space="preserve">Supervise Site upgrades as per specification and provide support for RFS activities." </w:t>
      </w:r>
    </w:p>
    <w:p w14:paraId="01CC1274">
      <w:pPr>
        <w:spacing w:after="0" w:line="259" w:lineRule="auto"/>
        <w:ind w:left="14" w:firstLine="0"/>
        <w:rPr>
          <w:b/>
          <w:bCs/>
        </w:rPr>
      </w:pPr>
      <w:r>
        <w:t xml:space="preserve"> </w:t>
      </w:r>
      <w:r>
        <w:rPr>
          <w:b/>
          <w:bCs/>
        </w:rPr>
        <w:t xml:space="preserve">Site  Quality &amp; process compliance </w:t>
      </w:r>
    </w:p>
    <w:p w14:paraId="0CECA70A">
      <w:pPr>
        <w:numPr>
          <w:ilvl w:val="0"/>
          <w:numId w:val="8"/>
        </w:numPr>
        <w:ind w:right="6" w:hanging="218"/>
      </w:pPr>
      <w:r>
        <w:t xml:space="preserve">Maintain excellent level of site quality (proper cable laying, correct temperature, correct settings, site in Auto, etc.) </w:t>
      </w:r>
    </w:p>
    <w:p w14:paraId="6DD0D544">
      <w:pPr>
        <w:numPr>
          <w:ilvl w:val="0"/>
          <w:numId w:val="8"/>
        </w:numPr>
        <w:ind w:right="6" w:hanging="218"/>
      </w:pPr>
      <w:r>
        <w:t xml:space="preserve">Identify Gap against specification and ensure timely corrections </w:t>
      </w:r>
    </w:p>
    <w:p w14:paraId="7F929018">
      <w:pPr>
        <w:numPr>
          <w:ilvl w:val="0"/>
          <w:numId w:val="8"/>
        </w:numPr>
        <w:ind w:right="6" w:hanging="218"/>
      </w:pPr>
      <w:r>
        <w:t xml:space="preserve">Periodic audit to ensure that civil/tower electrical and other Infrastructure are in the best state. </w:t>
      </w:r>
    </w:p>
    <w:p w14:paraId="34AEEA1F">
      <w:pPr>
        <w:numPr>
          <w:ilvl w:val="0"/>
          <w:numId w:val="8"/>
        </w:numPr>
        <w:ind w:right="6" w:hanging="218"/>
      </w:pPr>
      <w:r>
        <w:t xml:space="preserve">Ensure ZERO quality/operational process noncompliance </w:t>
      </w:r>
    </w:p>
    <w:p w14:paraId="3558756A">
      <w:pPr>
        <w:numPr>
          <w:ilvl w:val="0"/>
          <w:numId w:val="8"/>
        </w:numPr>
        <w:ind w:right="6" w:hanging="218"/>
      </w:pPr>
      <w:r>
        <w:t xml:space="preserve">Compliance checking of quality of technicians, partners, spares including any ethical issues." </w:t>
      </w:r>
    </w:p>
    <w:p w14:paraId="1D9D284B">
      <w:pPr>
        <w:pStyle w:val="4"/>
        <w:ind w:left="9"/>
      </w:pPr>
      <w:r>
        <w:t xml:space="preserve">Energy Management </w:t>
      </w:r>
    </w:p>
    <w:p w14:paraId="311F9558">
      <w:pPr>
        <w:numPr>
          <w:ilvl w:val="0"/>
          <w:numId w:val="9"/>
        </w:numPr>
        <w:ind w:right="6" w:hanging="218"/>
      </w:pPr>
      <w:r>
        <w:t xml:space="preserve">Identifying high Diesel consumption sites and recommending their remedy action </w:t>
      </w:r>
    </w:p>
    <w:p w14:paraId="23B1317A">
      <w:pPr>
        <w:numPr>
          <w:ilvl w:val="0"/>
          <w:numId w:val="9"/>
        </w:numPr>
        <w:ind w:right="6" w:hanging="218"/>
      </w:pPr>
      <w:r>
        <w:t xml:space="preserve">Minimizing EB faults </w:t>
      </w:r>
    </w:p>
    <w:p w14:paraId="5FC3ED5C">
      <w:pPr>
        <w:numPr>
          <w:ilvl w:val="0"/>
          <w:numId w:val="9"/>
        </w:numPr>
        <w:ind w:right="6" w:hanging="218"/>
      </w:pPr>
      <w:r>
        <w:t xml:space="preserve">Facilitating in converting non-EB sites to EB sites </w:t>
      </w:r>
    </w:p>
    <w:p w14:paraId="7A75CCAB">
      <w:pPr>
        <w:numPr>
          <w:ilvl w:val="0"/>
          <w:numId w:val="9"/>
        </w:numPr>
        <w:ind w:right="6" w:hanging="218"/>
      </w:pPr>
      <w:r>
        <w:t xml:space="preserve">DCEM Compliance </w:t>
      </w:r>
    </w:p>
    <w:p w14:paraId="1439ABB1">
      <w:pPr>
        <w:numPr>
          <w:ilvl w:val="0"/>
          <w:numId w:val="9"/>
        </w:numPr>
        <w:ind w:right="6" w:hanging="218"/>
      </w:pPr>
      <w:r>
        <w:t xml:space="preserve">DG running hrs. compliance. </w:t>
      </w:r>
    </w:p>
    <w:p w14:paraId="037C6A9D">
      <w:pPr>
        <w:pStyle w:val="4"/>
        <w:ind w:left="9"/>
      </w:pPr>
      <w:r>
        <w:t xml:space="preserve">Uptime </w:t>
      </w:r>
    </w:p>
    <w:p w14:paraId="5712BD2F">
      <w:pPr>
        <w:numPr>
          <w:ilvl w:val="0"/>
          <w:numId w:val="10"/>
        </w:numPr>
        <w:ind w:right="6" w:hanging="218"/>
      </w:pPr>
      <w:r>
        <w:t xml:space="preserve">Drive Uptime for all Customers. Maintain infra uptime as per MSA/KPI's </w:t>
      </w:r>
    </w:p>
    <w:p w14:paraId="04F09E1A">
      <w:pPr>
        <w:numPr>
          <w:ilvl w:val="0"/>
          <w:numId w:val="10"/>
        </w:numPr>
        <w:ind w:right="6" w:hanging="218"/>
      </w:pPr>
      <w:r>
        <w:t xml:space="preserve">RCA of outages and prepare corrective action plan to avoid repetitions. </w:t>
      </w:r>
    </w:p>
    <w:p w14:paraId="1DEDFFBF">
      <w:pPr>
        <w:numPr>
          <w:ilvl w:val="0"/>
          <w:numId w:val="10"/>
        </w:numPr>
        <w:ind w:right="6" w:hanging="218"/>
      </w:pPr>
      <w:r>
        <w:t xml:space="preserve">100% Site Automation and Alarm integration with NOC. Alarm &amp; Metering correction at Site. </w:t>
      </w:r>
    </w:p>
    <w:p w14:paraId="4E7913FC">
      <w:pPr>
        <w:ind w:left="24" w:right="6"/>
      </w:pPr>
      <w:r>
        <w:t xml:space="preserve">4.100% compliance on PM </w:t>
      </w:r>
    </w:p>
    <w:p w14:paraId="16007CF9">
      <w:pPr>
        <w:ind w:left="24" w:right="6"/>
      </w:pPr>
      <w:r>
        <w:t xml:space="preserve">5. Site visit and closure of punch points" </w:t>
      </w:r>
    </w:p>
    <w:p w14:paraId="2BC70871">
      <w:pPr>
        <w:pStyle w:val="4"/>
        <w:ind w:left="9"/>
      </w:pPr>
      <w:r>
        <w:t xml:space="preserve">Team Management </w:t>
      </w:r>
    </w:p>
    <w:p w14:paraId="0D9BA26F">
      <w:pPr>
        <w:numPr>
          <w:ilvl w:val="0"/>
          <w:numId w:val="11"/>
        </w:numPr>
        <w:ind w:right="6" w:hanging="218"/>
      </w:pPr>
      <w:r>
        <w:t xml:space="preserve">Technician performance evaluations </w:t>
      </w:r>
    </w:p>
    <w:p w14:paraId="26B32576">
      <w:pPr>
        <w:numPr>
          <w:ilvl w:val="0"/>
          <w:numId w:val="11"/>
        </w:numPr>
        <w:ind w:right="6" w:hanging="218"/>
      </w:pPr>
      <w:r>
        <w:t xml:space="preserve">Identify training needs of technicians and plan for development </w:t>
      </w:r>
    </w:p>
    <w:p w14:paraId="41B0EEFE">
      <w:pPr>
        <w:numPr>
          <w:ilvl w:val="0"/>
          <w:numId w:val="11"/>
        </w:numPr>
        <w:ind w:right="6" w:hanging="218"/>
      </w:pPr>
      <w:r>
        <w:t xml:space="preserve">Site allocation, discipline management for technicians" </w:t>
      </w:r>
    </w:p>
    <w:p w14:paraId="4441EC40">
      <w:pPr>
        <w:spacing w:after="158" w:line="259" w:lineRule="auto"/>
        <w:ind w:left="14" w:firstLine="0"/>
      </w:pPr>
      <w:r>
        <w:t xml:space="preserve">4.Drive Uptime for all Customers. Maintain intra uptime as per MSA/KPI's </w:t>
      </w:r>
    </w:p>
    <w:p w14:paraId="30112A2B">
      <w:pPr>
        <w:ind w:right="6"/>
      </w:pPr>
      <w:r>
        <w:t xml:space="preserve">5.RCA of outages and prepare corrective action plan to avoid repetitions. </w:t>
      </w:r>
    </w:p>
    <w:p w14:paraId="1D8B8213">
      <w:pPr>
        <w:ind w:right="6"/>
      </w:pPr>
      <w:r>
        <w:t xml:space="preserve">6.100% Site Automation and Alarm integration with NOC. Alarm &amp; Metering correction at Site. </w:t>
      </w:r>
    </w:p>
    <w:p w14:paraId="0C09CD33">
      <w:pPr>
        <w:ind w:left="24" w:right="6"/>
      </w:pPr>
      <w:r>
        <w:t xml:space="preserve">7.100% compliance on PM </w:t>
      </w:r>
    </w:p>
    <w:p w14:paraId="6F11DD24">
      <w:pPr>
        <w:ind w:left="24" w:right="6"/>
      </w:pPr>
      <w:r>
        <w:t xml:space="preserve">8.Site visit and closure of punch points" </w:t>
      </w:r>
    </w:p>
    <w:p w14:paraId="1B5D9016">
      <w:pPr>
        <w:spacing w:after="158" w:line="259" w:lineRule="auto"/>
        <w:ind w:left="14" w:firstLine="0"/>
      </w:pPr>
      <w:r>
        <w:rPr>
          <w:b/>
        </w:rPr>
        <w:t xml:space="preserve">•Landlord Management </w:t>
      </w:r>
    </w:p>
    <w:p w14:paraId="6F6D65F2">
      <w:pPr>
        <w:numPr>
          <w:ilvl w:val="0"/>
          <w:numId w:val="12"/>
        </w:numPr>
        <w:ind w:right="6" w:hanging="218"/>
      </w:pPr>
      <w:r>
        <w:t xml:space="preserve">Compliance of sites access process </w:t>
      </w:r>
    </w:p>
    <w:p w14:paraId="52ECD978">
      <w:pPr>
        <w:numPr>
          <w:ilvl w:val="0"/>
          <w:numId w:val="12"/>
        </w:numPr>
        <w:ind w:right="6" w:hanging="218"/>
      </w:pPr>
      <w:r>
        <w:t xml:space="preserve">Maintains high level of landlord engagement to ensure 24*7 access and facilitate upgrade / planned event / installation and other operational work at site </w:t>
      </w:r>
    </w:p>
    <w:p w14:paraId="635FA14A">
      <w:pPr>
        <w:numPr>
          <w:ilvl w:val="0"/>
          <w:numId w:val="12"/>
        </w:numPr>
        <w:spacing w:after="2" w:line="400" w:lineRule="auto"/>
        <w:ind w:right="6" w:hanging="218"/>
      </w:pPr>
      <w:r>
        <w:t xml:space="preserve">Resolution of hygiene related trouble tickets to ensure landlord satisfaction." Strong Knowledge: Knowledge of DG sets, AC power </w:t>
      </w:r>
    </w:p>
    <w:p w14:paraId="66BB85C6">
      <w:pPr>
        <w:spacing w:after="79" w:line="329" w:lineRule="auto"/>
        <w:ind w:left="24" w:right="590"/>
      </w:pPr>
      <w:r>
        <w:t xml:space="preserve">management system, DC power management system, Battery backup system, HVAC, antenna &amp; basics of GSM/CDMA technology will be added advantage" </w:t>
      </w:r>
    </w:p>
    <w:p w14:paraId="4307DA5E">
      <w:pPr>
        <w:spacing w:after="174" w:line="259" w:lineRule="auto"/>
        <w:ind w:left="14" w:firstLine="0"/>
      </w:pPr>
      <w:r>
        <w:rPr>
          <w:color w:val="0D0D0D"/>
        </w:rPr>
        <w:t xml:space="preserve"> </w:t>
      </w:r>
    </w:p>
    <w:p w14:paraId="1F510F08">
      <w:pPr>
        <w:spacing w:after="50" w:line="259" w:lineRule="auto"/>
        <w:ind w:left="29" w:firstLine="0"/>
      </w:pPr>
      <w:r>
        <w:rPr>
          <w:rFonts w:ascii="Wingdings" w:hAnsi="Wingdings" w:eastAsia="Wingdings" w:cs="Wingdings"/>
          <w:color w:val="0D0D0D"/>
        </w:rPr>
        <w:t xml:space="preserve"> </w:t>
      </w:r>
      <w:r>
        <w:rPr>
          <w:rFonts w:ascii="Wingdings" w:hAnsi="Wingdings" w:eastAsia="Wingdings" w:cs="Wingdings"/>
          <w:color w:val="0D0D0D"/>
        </w:rPr>
        <w:tab/>
      </w:r>
      <w:r>
        <w:rPr>
          <w:b/>
          <w:color w:val="0D0D0D"/>
        </w:rPr>
        <w:t xml:space="preserve"> </w:t>
      </w:r>
      <w:r>
        <w:rPr>
          <w:b/>
          <w:color w:val="0D0D0D"/>
        </w:rPr>
        <w:tab/>
      </w:r>
      <w:r>
        <w:rPr>
          <w:b/>
          <w:color w:val="0D0D0D"/>
        </w:rPr>
        <w:t xml:space="preserve">   </w:t>
      </w:r>
    </w:p>
    <w:p w14:paraId="03BA794E">
      <w:pPr>
        <w:numPr>
          <w:ilvl w:val="0"/>
          <w:numId w:val="13"/>
        </w:numPr>
        <w:spacing w:after="55" w:line="259" w:lineRule="auto"/>
        <w:ind w:right="195" w:hanging="360"/>
      </w:pPr>
      <w:r>
        <w:rPr>
          <w:b/>
          <w:color w:val="0D0D0D"/>
        </w:rPr>
        <w:t xml:space="preserve">Client   </w:t>
      </w:r>
      <w:r>
        <w:rPr>
          <w:b/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Airtel Payment Bank </w:t>
      </w:r>
      <w:r>
        <w:t xml:space="preserve"> </w:t>
      </w:r>
      <w:r>
        <w:rPr>
          <w:color w:val="0D0D0D"/>
        </w:rPr>
        <w:t xml:space="preserve"> </w:t>
      </w:r>
    </w:p>
    <w:p w14:paraId="23CC5F2F">
      <w:pPr>
        <w:numPr>
          <w:ilvl w:val="0"/>
          <w:numId w:val="13"/>
        </w:numPr>
        <w:spacing w:after="107" w:line="259" w:lineRule="auto"/>
        <w:ind w:right="195" w:hanging="360"/>
      </w:pPr>
      <w:r>
        <w:rPr>
          <w:b/>
          <w:color w:val="0D0D0D"/>
        </w:rPr>
        <w:t xml:space="preserve">Organization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V5 Global services Pvt Ltd </w:t>
      </w:r>
      <w:r>
        <w:t xml:space="preserve"> </w:t>
      </w:r>
    </w:p>
    <w:p w14:paraId="726C4A3D">
      <w:pPr>
        <w:numPr>
          <w:ilvl w:val="0"/>
          <w:numId w:val="13"/>
        </w:numPr>
        <w:spacing w:after="241" w:line="259" w:lineRule="auto"/>
        <w:ind w:right="195" w:hanging="360"/>
      </w:pPr>
      <w:r>
        <w:rPr>
          <w:b/>
          <w:color w:val="0D0D0D"/>
        </w:rPr>
        <w:t xml:space="preserve">Duration   </w:t>
      </w:r>
      <w:r>
        <w:rPr>
          <w:b/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          </w:t>
      </w:r>
      <w:r>
        <w:rPr>
          <w:b/>
          <w:color w:val="0D0D0D"/>
        </w:rPr>
        <w:t>: 1</w:t>
      </w:r>
      <w:r>
        <w:rPr>
          <w:b/>
          <w:color w:val="0D0D0D"/>
          <w:vertAlign w:val="superscript"/>
        </w:rPr>
        <w:t>st</w:t>
      </w:r>
      <w:r>
        <w:rPr>
          <w:b/>
          <w:color w:val="0D0D0D"/>
        </w:rPr>
        <w:t xml:space="preserve"> dec 2019- To sep 2023</w:t>
      </w:r>
    </w:p>
    <w:p w14:paraId="3F6900E5">
      <w:pPr>
        <w:numPr>
          <w:ilvl w:val="0"/>
          <w:numId w:val="13"/>
        </w:numPr>
        <w:spacing w:after="0" w:line="259" w:lineRule="auto"/>
        <w:ind w:right="195" w:hanging="360"/>
      </w:pPr>
      <w:r>
        <w:rPr>
          <w:b/>
          <w:color w:val="0D0D0D"/>
        </w:rPr>
        <w:t xml:space="preserve">Occupation 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Field Sales Executive </w:t>
      </w:r>
      <w:r>
        <w:t xml:space="preserve">  </w:t>
      </w:r>
    </w:p>
    <w:p w14:paraId="3A5418E6">
      <w:pPr>
        <w:spacing w:after="157" w:line="259" w:lineRule="auto"/>
        <w:ind w:left="14" w:firstLine="0"/>
      </w:pPr>
      <w:r>
        <w:rPr>
          <w:color w:val="0D0D0D"/>
        </w:rPr>
        <w:t xml:space="preserve"> </w:t>
      </w:r>
    </w:p>
    <w:p w14:paraId="474C02E0">
      <w:pPr>
        <w:spacing w:after="204" w:line="259" w:lineRule="auto"/>
        <w:ind w:left="29" w:firstLine="0"/>
      </w:pPr>
      <w:r>
        <w:rPr>
          <w:rFonts w:ascii="Times New Roman" w:hAnsi="Times New Roman" w:eastAsia="Times New Roman" w:cs="Times New Roman"/>
          <w:b/>
          <w:color w:val="0D0D0D"/>
          <w:shd w:val="clear" w:color="auto" w:fill="A9A9A9"/>
        </w:rPr>
        <w:t>Field sale Experience</w:t>
      </w: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4A17249D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Achieving sale target </w:t>
      </w:r>
      <w:r>
        <w:t xml:space="preserve"> </w:t>
      </w:r>
      <w:r>
        <w:rPr>
          <w:color w:val="0D0D0D"/>
        </w:rPr>
        <w:t xml:space="preserve"> </w:t>
      </w:r>
    </w:p>
    <w:p w14:paraId="74E481AF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Creating fastag account and achieving day target </w:t>
      </w:r>
      <w:r>
        <w:t xml:space="preserve"> </w:t>
      </w:r>
      <w:r>
        <w:rPr>
          <w:color w:val="0D0D0D"/>
        </w:rPr>
        <w:t xml:space="preserve"> </w:t>
      </w:r>
    </w:p>
    <w:p w14:paraId="7D5010EE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Weekly target and monthly target of sale  </w:t>
      </w:r>
      <w:r>
        <w:t xml:space="preserve"> </w:t>
      </w:r>
      <w:r>
        <w:rPr>
          <w:color w:val="0D0D0D"/>
        </w:rPr>
        <w:t xml:space="preserve"> </w:t>
      </w:r>
    </w:p>
    <w:p w14:paraId="03A66C22">
      <w:pPr>
        <w:numPr>
          <w:ilvl w:val="0"/>
          <w:numId w:val="13"/>
        </w:numPr>
        <w:spacing w:after="175" w:line="259" w:lineRule="auto"/>
        <w:ind w:right="195" w:hanging="360"/>
      </w:pPr>
      <w:r>
        <w:rPr>
          <w:color w:val="0D0D0D"/>
        </w:rPr>
        <w:t xml:space="preserve">Marketing of the Fastag sale  </w:t>
      </w:r>
      <w:r>
        <w:t xml:space="preserve"> </w:t>
      </w:r>
      <w:r>
        <w:rPr>
          <w:color w:val="0D0D0D"/>
        </w:rPr>
        <w:t xml:space="preserve"> </w:t>
      </w:r>
    </w:p>
    <w:p w14:paraId="228EF699">
      <w:pPr>
        <w:spacing w:after="23" w:line="259" w:lineRule="auto"/>
        <w:ind w:left="1440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6196FF6E">
      <w:pPr>
        <w:spacing w:after="41" w:line="259" w:lineRule="auto"/>
        <w:ind w:left="1440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78D21379">
      <w:pPr>
        <w:spacing w:after="19" w:line="259" w:lineRule="auto"/>
        <w:ind w:left="29" w:firstLine="0"/>
      </w:pPr>
      <w:r>
        <w:rPr>
          <w:rFonts w:ascii="Times New Roman" w:hAnsi="Times New Roman" w:eastAsia="Times New Roman" w:cs="Times New Roman"/>
          <w:b/>
          <w:color w:val="0D0D0D"/>
          <w:sz w:val="24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2E41F41B">
      <w:pPr>
        <w:pBdr>
          <w:top w:val="single" w:color="C0C0C0" w:sz="10" w:space="0"/>
        </w:pBdr>
        <w:shd w:val="clear" w:color="auto" w:fill="C0C0C0"/>
        <w:tabs>
          <w:tab w:val="center" w:pos="2912"/>
        </w:tabs>
        <w:spacing w:after="57" w:line="259" w:lineRule="auto"/>
        <w:ind w:left="31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EXPERIENCE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t xml:space="preserve"> </w:t>
      </w:r>
      <w:r>
        <w:rPr>
          <w:color w:val="0D0D0D"/>
        </w:rPr>
        <w:t xml:space="preserve"> </w:t>
      </w:r>
    </w:p>
    <w:p w14:paraId="333E7FE8">
      <w:pPr>
        <w:spacing w:after="81" w:line="259" w:lineRule="auto"/>
        <w:ind w:left="1517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7FBDC7C9">
      <w:pPr>
        <w:tabs>
          <w:tab w:val="center" w:pos="1020"/>
          <w:tab w:val="center" w:pos="2191"/>
          <w:tab w:val="center" w:pos="3921"/>
        </w:tabs>
        <w:spacing w:after="107" w:line="259" w:lineRule="auto"/>
        <w:ind w:left="0" w:firstLine="0"/>
      </w:pPr>
      <w:r>
        <w:t xml:space="preserve">  </w:t>
      </w:r>
      <w:r>
        <w:tab/>
      </w:r>
      <w:r>
        <w:rPr>
          <w:b/>
          <w:color w:val="0D0D0D"/>
        </w:rPr>
        <w:t xml:space="preserve">Client    </w:t>
      </w:r>
      <w:r>
        <w:rPr>
          <w:b/>
          <w:color w:val="0D0D0D"/>
        </w:rPr>
        <w:tab/>
      </w: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b/>
          <w:color w:val="0D0D0D"/>
        </w:rPr>
        <w:t xml:space="preserve">: Bharti Airtel Chennai </w:t>
      </w:r>
      <w:r>
        <w:t xml:space="preserve"> </w:t>
      </w:r>
      <w:r>
        <w:rPr>
          <w:color w:val="0D0D0D"/>
        </w:rPr>
        <w:t xml:space="preserve"> </w:t>
      </w:r>
    </w:p>
    <w:p w14:paraId="2EA6686D">
      <w:pPr>
        <w:tabs>
          <w:tab w:val="center" w:pos="1337"/>
          <w:tab w:val="center" w:pos="4844"/>
        </w:tabs>
        <w:spacing w:after="107" w:line="259" w:lineRule="auto"/>
        <w:ind w:left="0" w:firstLine="0"/>
      </w:pPr>
      <w:r>
        <w:t xml:space="preserve">  </w:t>
      </w:r>
      <w:r>
        <w:tab/>
      </w:r>
      <w:r>
        <w:rPr>
          <w:b/>
          <w:color w:val="0D0D0D"/>
        </w:rPr>
        <w:t xml:space="preserve">Organization    </w:t>
      </w:r>
      <w:r>
        <w:t xml:space="preserve"> </w:t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  </w:t>
      </w:r>
      <w:r>
        <w:rPr>
          <w:b/>
          <w:color w:val="0D0D0D"/>
        </w:rPr>
        <w:t xml:space="preserve">: Absortherm Facility Management Pvt Ltd </w:t>
      </w:r>
      <w:r>
        <w:t xml:space="preserve"> </w:t>
      </w:r>
      <w:r>
        <w:rPr>
          <w:color w:val="0D0D0D"/>
        </w:rPr>
        <w:t xml:space="preserve"> </w:t>
      </w:r>
    </w:p>
    <w:tbl>
      <w:tblPr>
        <w:tblStyle w:val="10"/>
        <w:tblW w:w="8886" w:type="dxa"/>
        <w:tblInd w:w="0" w:type="dxa"/>
        <w:tblLayout w:type="autofit"/>
        <w:tblCellMar>
          <w:top w:w="17" w:type="dxa"/>
          <w:left w:w="0" w:type="dxa"/>
          <w:bottom w:w="0" w:type="dxa"/>
          <w:right w:w="115" w:type="dxa"/>
        </w:tblCellMar>
      </w:tblPr>
      <w:tblGrid>
        <w:gridCol w:w="2912"/>
        <w:gridCol w:w="5974"/>
      </w:tblGrid>
      <w:tr w14:paraId="1A83BBBE">
        <w:trPr>
          <w:trHeight w:val="351" w:hRule="atLeast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100E18F">
            <w:pPr>
              <w:tabs>
                <w:tab w:val="center" w:pos="1157"/>
                <w:tab w:val="center" w:pos="2191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b/>
                <w:color w:val="0D0D0D"/>
              </w:rPr>
              <w:t xml:space="preserve">Duration   </w:t>
            </w:r>
            <w:r>
              <w:rPr>
                <w:b/>
                <w:color w:val="0D0D0D"/>
              </w:rPr>
              <w:tab/>
            </w:r>
            <w:r>
              <w:rPr>
                <w:b/>
                <w:color w:val="0D0D0D"/>
              </w:rPr>
              <w:t xml:space="preserve"> </w:t>
            </w:r>
            <w:r>
              <w:t xml:space="preserve"> 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59D9FB1F">
            <w:pPr>
              <w:spacing w:after="0" w:line="259" w:lineRule="auto"/>
              <w:ind w:left="0" w:firstLine="0"/>
            </w:pPr>
            <w:r>
              <w:rPr>
                <w:b/>
                <w:color w:val="0D0D0D"/>
              </w:rPr>
              <w:t>: 1</w:t>
            </w:r>
            <w:r>
              <w:rPr>
                <w:b/>
                <w:color w:val="0D0D0D"/>
                <w:vertAlign w:val="superscript"/>
              </w:rPr>
              <w:t>st</w:t>
            </w:r>
            <w:r>
              <w:rPr>
                <w:b/>
                <w:color w:val="0D0D0D"/>
              </w:rPr>
              <w:t xml:space="preserve"> April 2014 – 1</w:t>
            </w:r>
            <w:r>
              <w:rPr>
                <w:b/>
                <w:color w:val="0D0D0D"/>
                <w:vertAlign w:val="superscript"/>
              </w:rPr>
              <w:t>st</w:t>
            </w:r>
            <w:r>
              <w:rPr>
                <w:b/>
                <w:color w:val="0D0D0D"/>
              </w:rPr>
              <w:t xml:space="preserve"> Feb 2016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4A72F703">
        <w:tblPrEx>
          <w:tblCellMar>
            <w:top w:w="17" w:type="dxa"/>
            <w:left w:w="0" w:type="dxa"/>
            <w:bottom w:w="0" w:type="dxa"/>
            <w:right w:w="115" w:type="dxa"/>
          </w:tblCellMar>
        </w:tblPrEx>
        <w:trPr>
          <w:trHeight w:val="766" w:hRule="atLeast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14:paraId="4AC61594">
            <w:pPr>
              <w:tabs>
                <w:tab w:val="center" w:pos="1272"/>
                <w:tab w:val="center" w:pos="2191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b/>
                <w:color w:val="0D0D0D"/>
              </w:rPr>
              <w:t xml:space="preserve">Occupation   </w:t>
            </w:r>
            <w:r>
              <w:rPr>
                <w:b/>
                <w:color w:val="0D0D0D"/>
              </w:rPr>
              <w:tab/>
            </w:r>
            <w:r>
              <w:rPr>
                <w:b/>
                <w:color w:val="0D0D0D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</w:tcPr>
          <w:p w14:paraId="2C36B964">
            <w:pPr>
              <w:spacing w:after="0" w:line="259" w:lineRule="auto"/>
              <w:ind w:left="0" w:firstLine="0"/>
            </w:pPr>
            <w:r>
              <w:rPr>
                <w:b/>
                <w:color w:val="0D0D0D"/>
              </w:rPr>
              <w:t xml:space="preserve">: BMS Operator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6C66C4E5">
        <w:tblPrEx>
          <w:tblCellMar>
            <w:top w:w="17" w:type="dxa"/>
            <w:left w:w="0" w:type="dxa"/>
            <w:bottom w:w="0" w:type="dxa"/>
            <w:right w:w="115" w:type="dxa"/>
          </w:tblCellMar>
        </w:tblPrEx>
        <w:trPr>
          <w:trHeight w:val="415" w:hRule="atLeast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77B0515">
            <w:pPr>
              <w:spacing w:after="0" w:line="259" w:lineRule="auto"/>
              <w:ind w:left="31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u w:val="single" w:color="0D0D0D"/>
              </w:rPr>
              <w:t>JOB PROFILE: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59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057ECC0D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</w:tbl>
    <w:p w14:paraId="3D9C6B8B">
      <w:pPr>
        <w:spacing w:after="208" w:line="259" w:lineRule="auto"/>
        <w:ind w:left="749" w:firstLine="0"/>
      </w:pP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34D691FB">
      <w:pPr>
        <w:numPr>
          <w:ilvl w:val="0"/>
          <w:numId w:val="13"/>
        </w:numPr>
        <w:spacing w:after="98" w:line="359" w:lineRule="auto"/>
        <w:ind w:right="195" w:hanging="360"/>
      </w:pPr>
      <w:r>
        <w:rPr>
          <w:color w:val="0D0D0D"/>
        </w:rPr>
        <w:t xml:space="preserve">To monitor the building management system (BMS) for alarm. To carry out a remote fix to remote alarm. </w:t>
      </w:r>
      <w:r>
        <w:t xml:space="preserve"> </w:t>
      </w:r>
      <w:r>
        <w:rPr>
          <w:color w:val="0D0D0D"/>
        </w:rPr>
        <w:t xml:space="preserve"> </w:t>
      </w:r>
    </w:p>
    <w:p w14:paraId="26AB25E6">
      <w:pPr>
        <w:numPr>
          <w:ilvl w:val="0"/>
          <w:numId w:val="13"/>
        </w:numPr>
        <w:spacing w:after="103" w:line="357" w:lineRule="auto"/>
        <w:ind w:right="195" w:hanging="360"/>
      </w:pPr>
      <w:r>
        <w:rPr>
          <w:color w:val="0D0D0D"/>
        </w:rPr>
        <w:t xml:space="preserve">Responsible for proactively identifying improvements to system in order to reduce BMS related systems failures and to improve the efficiency. </w:t>
      </w:r>
      <w:r>
        <w:t xml:space="preserve"> </w:t>
      </w:r>
      <w:r>
        <w:rPr>
          <w:color w:val="0D0D0D"/>
        </w:rPr>
        <w:t xml:space="preserve"> </w:t>
      </w:r>
    </w:p>
    <w:p w14:paraId="0ED9A89F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Respond to queries regarding issues at site. </w:t>
      </w:r>
      <w:r>
        <w:t xml:space="preserve"> </w:t>
      </w:r>
      <w:r>
        <w:rPr>
          <w:color w:val="0D0D0D"/>
        </w:rPr>
        <w:t xml:space="preserve"> </w:t>
      </w:r>
    </w:p>
    <w:p w14:paraId="4F269ADA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Maintain accurate records of all tasks and taken. </w:t>
      </w:r>
      <w:r>
        <w:t xml:space="preserve"> </w:t>
      </w:r>
      <w:r>
        <w:rPr>
          <w:color w:val="0D0D0D"/>
        </w:rPr>
        <w:t xml:space="preserve"> </w:t>
      </w:r>
    </w:p>
    <w:p w14:paraId="170F74CA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Maintenance of Shift activities follow-up and handling of breakdown. </w:t>
      </w:r>
      <w:r>
        <w:t xml:space="preserve"> </w:t>
      </w:r>
      <w:r>
        <w:rPr>
          <w:color w:val="0D0D0D"/>
        </w:rPr>
        <w:t xml:space="preserve"> </w:t>
      </w:r>
    </w:p>
    <w:p w14:paraId="470029D2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 GBFSS, VESDA, WLD and RRS system. </w:t>
      </w:r>
      <w:r>
        <w:t xml:space="preserve"> </w:t>
      </w:r>
      <w:r>
        <w:rPr>
          <w:color w:val="0D0D0D"/>
        </w:rPr>
        <w:t xml:space="preserve"> </w:t>
      </w:r>
    </w:p>
    <w:p w14:paraId="6C513F38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Monitoring UPS and power plant and transformer </w:t>
      </w:r>
      <w:r>
        <w:rPr>
          <w:rFonts w:ascii="Wingdings" w:hAnsi="Wingdings" w:eastAsia="Wingdings" w:cs="Wingdings"/>
          <w:color w:val="0D0D0D"/>
        </w:rPr>
        <w:t></w:t>
      </w:r>
      <w:r>
        <w:rPr>
          <w:rFonts w:ascii="Arial" w:hAnsi="Arial" w:eastAsia="Arial" w:cs="Arial"/>
          <w:color w:val="0D0D0D"/>
        </w:rPr>
        <w:t xml:space="preserve"> </w:t>
      </w:r>
      <w:r>
        <w:rPr>
          <w:color w:val="0D0D0D"/>
        </w:rPr>
        <w:t xml:space="preserve">Generating Access report. </w:t>
      </w:r>
      <w:r>
        <w:t xml:space="preserve"> </w:t>
      </w:r>
      <w:r>
        <w:rPr>
          <w:color w:val="0D0D0D"/>
        </w:rPr>
        <w:t xml:space="preserve"> </w:t>
      </w:r>
    </w:p>
    <w:p w14:paraId="03F330B2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Call log with vendors for complaints. </w:t>
      </w:r>
      <w:r>
        <w:t xml:space="preserve"> </w:t>
      </w:r>
      <w:r>
        <w:rPr>
          <w:color w:val="0D0D0D"/>
        </w:rPr>
        <w:t xml:space="preserve"> </w:t>
      </w:r>
    </w:p>
    <w:p w14:paraId="239FDEFA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Testing BMS equipment during preventive maintenance. </w:t>
      </w:r>
      <w:r>
        <w:t xml:space="preserve"> </w:t>
      </w:r>
      <w:r>
        <w:rPr>
          <w:color w:val="0D0D0D"/>
        </w:rPr>
        <w:t xml:space="preserve"> </w:t>
      </w:r>
    </w:p>
    <w:p w14:paraId="4739ED25">
      <w:pPr>
        <w:numPr>
          <w:ilvl w:val="0"/>
          <w:numId w:val="13"/>
        </w:numPr>
        <w:spacing w:after="0" w:line="259" w:lineRule="auto"/>
        <w:ind w:right="195" w:hanging="360"/>
      </w:pPr>
      <w:r>
        <w:rPr>
          <w:color w:val="0D0D0D"/>
        </w:rPr>
        <w:t xml:space="preserve">Maintaining CCTV, and its reports. </w:t>
      </w:r>
      <w:r>
        <w:t xml:space="preserve"> </w:t>
      </w:r>
      <w:r>
        <w:rPr>
          <w:color w:val="0D0D0D"/>
        </w:rPr>
        <w:t xml:space="preserve"> </w:t>
      </w:r>
    </w:p>
    <w:tbl>
      <w:tblPr>
        <w:tblStyle w:val="10"/>
        <w:tblW w:w="9042" w:type="dxa"/>
        <w:tblInd w:w="0" w:type="dxa"/>
        <w:tblLayout w:type="autofit"/>
        <w:tblCellMar>
          <w:top w:w="12" w:type="dxa"/>
          <w:left w:w="0" w:type="dxa"/>
          <w:bottom w:w="0" w:type="dxa"/>
          <w:right w:w="115" w:type="dxa"/>
        </w:tblCellMar>
      </w:tblPr>
      <w:tblGrid>
        <w:gridCol w:w="3632"/>
        <w:gridCol w:w="5410"/>
      </w:tblGrid>
      <w:tr w14:paraId="19724B27">
        <w:tblPrEx>
          <w:tblCellMar>
            <w:top w:w="12" w:type="dxa"/>
            <w:left w:w="0" w:type="dxa"/>
            <w:bottom w:w="0" w:type="dxa"/>
            <w:right w:w="115" w:type="dxa"/>
          </w:tblCellMar>
        </w:tblPrEx>
        <w:trPr>
          <w:trHeight w:val="298" w:hRule="atLeast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44B737E">
            <w:pPr>
              <w:spacing w:after="0" w:line="259" w:lineRule="auto"/>
              <w:ind w:left="29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EXPERIENCE </w:t>
            </w:r>
            <w:r>
              <w:t xml:space="preserve">  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D9A7474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</w:p>
        </w:tc>
      </w:tr>
      <w:tr w14:paraId="43487C76">
        <w:tblPrEx>
          <w:tblCellMar>
            <w:top w:w="12" w:type="dxa"/>
            <w:left w:w="0" w:type="dxa"/>
            <w:bottom w:w="0" w:type="dxa"/>
            <w:right w:w="115" w:type="dxa"/>
          </w:tblCellMar>
        </w:tblPrEx>
        <w:trPr>
          <w:trHeight w:val="817" w:hRule="atLeast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</w:tcPr>
          <w:p w14:paraId="50B9D5CF">
            <w:pPr>
              <w:spacing w:after="191" w:line="259" w:lineRule="auto"/>
              <w:ind w:left="31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color w:val="0D0D0D"/>
              </w:rPr>
              <w:t xml:space="preserve"> </w:t>
            </w:r>
          </w:p>
          <w:p w14:paraId="044C3A59">
            <w:pPr>
              <w:tabs>
                <w:tab w:val="center" w:pos="1424"/>
                <w:tab w:val="center" w:pos="2191"/>
                <w:tab w:val="center" w:pos="2912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Client   </w:t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 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14:paraId="7B671B21">
            <w:pPr>
              <w:spacing w:after="248" w:line="259" w:lineRule="auto"/>
              <w:ind w:left="0" w:firstLine="0"/>
            </w:pPr>
            <w:r>
              <w:rPr>
                <w:color w:val="0D0D0D"/>
              </w:rPr>
              <w:t xml:space="preserve"> </w:t>
            </w:r>
          </w:p>
          <w:p w14:paraId="3D88C709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: Bharti Airtel Chennai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41A2ADB0">
        <w:tblPrEx>
          <w:tblCellMar>
            <w:top w:w="12" w:type="dxa"/>
            <w:left w:w="0" w:type="dxa"/>
            <w:bottom w:w="0" w:type="dxa"/>
            <w:right w:w="115" w:type="dxa"/>
          </w:tblCellMar>
        </w:tblPrEx>
        <w:trPr>
          <w:trHeight w:val="326" w:hRule="atLeast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</w:tcPr>
          <w:p w14:paraId="4EDB8CB0">
            <w:pPr>
              <w:tabs>
                <w:tab w:val="center" w:pos="1793"/>
                <w:tab w:val="center" w:pos="2912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Organization   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14:paraId="57B12343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: Updater service Pvt Ltd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65219594">
        <w:tblPrEx>
          <w:tblCellMar>
            <w:top w:w="12" w:type="dxa"/>
            <w:left w:w="0" w:type="dxa"/>
            <w:bottom w:w="0" w:type="dxa"/>
            <w:right w:w="115" w:type="dxa"/>
          </w:tblCellMar>
        </w:tblPrEx>
        <w:trPr>
          <w:trHeight w:val="426" w:hRule="atLeast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</w:tcPr>
          <w:p w14:paraId="18EE0571">
            <w:pPr>
              <w:tabs>
                <w:tab w:val="center" w:pos="1577"/>
                <w:tab w:val="center" w:pos="2912"/>
              </w:tabs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Duration   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14:paraId="7E5384FB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>: 24</w:t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Oct 2013 to 31st Mar 2014 </w:t>
            </w:r>
            <w:r>
              <w:t xml:space="preserve"> </w:t>
            </w:r>
          </w:p>
        </w:tc>
      </w:tr>
      <w:tr w14:paraId="4E964263">
        <w:tblPrEx>
          <w:tblCellMar>
            <w:top w:w="12" w:type="dxa"/>
            <w:left w:w="0" w:type="dxa"/>
            <w:bottom w:w="0" w:type="dxa"/>
            <w:right w:w="115" w:type="dxa"/>
          </w:tblCellMar>
        </w:tblPrEx>
        <w:trPr>
          <w:trHeight w:val="693" w:hRule="atLeast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</w:tcPr>
          <w:p w14:paraId="54744D78">
            <w:pPr>
              <w:tabs>
                <w:tab w:val="center" w:pos="1702"/>
                <w:tab w:val="center" w:pos="2912"/>
              </w:tabs>
              <w:spacing w:after="27" w:line="259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Occupation  </w:t>
            </w:r>
            <w:r>
              <w:rPr>
                <w:color w:val="0D0D0D"/>
              </w:rPr>
              <w:t xml:space="preserve"> </w:t>
            </w:r>
            <w:r>
              <w:rPr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0CCCD45B">
            <w:pPr>
              <w:spacing w:after="0" w:line="259" w:lineRule="auto"/>
              <w:ind w:left="1109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14:paraId="28FB5FC8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: Technician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74913B5F">
        <w:tblPrEx>
          <w:tblCellMar>
            <w:top w:w="12" w:type="dxa"/>
            <w:left w:w="0" w:type="dxa"/>
            <w:bottom w:w="0" w:type="dxa"/>
            <w:right w:w="115" w:type="dxa"/>
          </w:tblCellMar>
        </w:tblPrEx>
        <w:trPr>
          <w:trHeight w:val="271" w:hRule="atLeast"/>
        </w:trPr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57DBBC9">
            <w:pPr>
              <w:spacing w:after="0" w:line="259" w:lineRule="auto"/>
              <w:ind w:left="29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u w:val="single" w:color="0D0D0D"/>
              </w:rPr>
              <w:t>JOB PROFILE: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</w:t>
            </w:r>
            <w:r>
              <w:t xml:space="preserve">  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399F677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</w:tbl>
    <w:p w14:paraId="029FAD5E">
      <w:pPr>
        <w:spacing w:after="210" w:line="259" w:lineRule="auto"/>
        <w:ind w:left="749" w:firstLine="0"/>
      </w:pPr>
      <w:r>
        <w:rPr>
          <w:b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42CA9A62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of120 KVA *10ups </w:t>
      </w:r>
      <w:r>
        <w:t xml:space="preserve"> </w:t>
      </w:r>
      <w:r>
        <w:rPr>
          <w:color w:val="0D0D0D"/>
        </w:rPr>
        <w:t xml:space="preserve"> </w:t>
      </w:r>
    </w:p>
    <w:p w14:paraId="71917406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 2500KVA * Transformer </w:t>
      </w:r>
      <w:r>
        <w:t xml:space="preserve"> </w:t>
      </w:r>
      <w:r>
        <w:rPr>
          <w:color w:val="0D0D0D"/>
        </w:rPr>
        <w:t xml:space="preserve"> </w:t>
      </w:r>
    </w:p>
    <w:p w14:paraId="741CF387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 VCB circuit breaker 11KVA </w:t>
      </w:r>
      <w:r>
        <w:t xml:space="preserve"> </w:t>
      </w:r>
      <w:r>
        <w:rPr>
          <w:color w:val="0D0D0D"/>
        </w:rPr>
        <w:t xml:space="preserve"> </w:t>
      </w:r>
    </w:p>
    <w:p w14:paraId="15B76AB9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 MV PANEL &amp; Air circuit breaker of 4000A </w:t>
      </w:r>
      <w:r>
        <w:t xml:space="preserve"> </w:t>
      </w:r>
      <w:r>
        <w:rPr>
          <w:color w:val="0D0D0D"/>
        </w:rPr>
        <w:t xml:space="preserve"> </w:t>
      </w:r>
    </w:p>
    <w:p w14:paraId="3885E53E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 HT and LT panels </w:t>
      </w:r>
      <w:r>
        <w:t xml:space="preserve"> </w:t>
      </w:r>
      <w:r>
        <w:rPr>
          <w:color w:val="0D0D0D"/>
        </w:rPr>
        <w:t xml:space="preserve"> </w:t>
      </w:r>
    </w:p>
    <w:p w14:paraId="03B8518C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precision control units for data centers </w:t>
      </w:r>
      <w:r>
        <w:t xml:space="preserve"> </w:t>
      </w:r>
      <w:r>
        <w:rPr>
          <w:color w:val="0D0D0D"/>
        </w:rPr>
        <w:t xml:space="preserve"> </w:t>
      </w:r>
    </w:p>
    <w:p w14:paraId="511D090D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 AHU </w:t>
      </w:r>
      <w:r>
        <w:t xml:space="preserve"> </w:t>
      </w:r>
      <w:r>
        <w:rPr>
          <w:color w:val="0D0D0D"/>
        </w:rPr>
        <w:t xml:space="preserve"> </w:t>
      </w:r>
    </w:p>
    <w:p w14:paraId="61F12378">
      <w:pPr>
        <w:numPr>
          <w:ilvl w:val="0"/>
          <w:numId w:val="13"/>
        </w:numPr>
        <w:spacing w:after="209" w:line="259" w:lineRule="auto"/>
        <w:ind w:right="195" w:hanging="360"/>
      </w:pPr>
      <w:r>
        <w:rPr>
          <w:color w:val="0D0D0D"/>
        </w:rPr>
        <w:t xml:space="preserve">Operation and maintenance of 15000 KVA DG sets </w:t>
      </w:r>
      <w:r>
        <w:t xml:space="preserve"> </w:t>
      </w:r>
      <w:r>
        <w:rPr>
          <w:color w:val="0D0D0D"/>
        </w:rPr>
        <w:t xml:space="preserve"> </w:t>
      </w:r>
    </w:p>
    <w:p w14:paraId="7AEA9412">
      <w:pPr>
        <w:numPr>
          <w:ilvl w:val="0"/>
          <w:numId w:val="13"/>
        </w:numPr>
        <w:spacing w:after="345" w:line="259" w:lineRule="auto"/>
        <w:ind w:right="195" w:hanging="360"/>
      </w:pPr>
      <w:r>
        <w:rPr>
          <w:color w:val="0D0D0D"/>
        </w:rPr>
        <w:t xml:space="preserve">Operation and maintenance of DC Power Plant System Delta  </w:t>
      </w:r>
      <w:r>
        <w:t xml:space="preserve"> </w:t>
      </w:r>
      <w:r>
        <w:rPr>
          <w:color w:val="0D0D0D"/>
        </w:rPr>
        <w:t xml:space="preserve"> </w:t>
      </w:r>
    </w:p>
    <w:p w14:paraId="143F82CF">
      <w:pPr>
        <w:pStyle w:val="3"/>
        <w:shd w:val="clear" w:color="auto" w:fill="A6A6A6"/>
        <w:tabs>
          <w:tab w:val="center" w:pos="4352"/>
          <w:tab w:val="center" w:pos="7374"/>
        </w:tabs>
        <w:spacing w:after="173"/>
        <w:ind w:left="-15" w:firstLine="0"/>
      </w:pPr>
      <w:r>
        <w:t xml:space="preserve">HOBBIES   </w:t>
      </w:r>
      <w:r>
        <w:tab/>
      </w:r>
      <w:r>
        <w:t xml:space="preserve">   </w:t>
      </w:r>
      <w:r>
        <w:tab/>
      </w:r>
      <w:r>
        <w:t xml:space="preserve">   </w:t>
      </w:r>
    </w:p>
    <w:p w14:paraId="6389F3DF">
      <w:pPr>
        <w:numPr>
          <w:ilvl w:val="0"/>
          <w:numId w:val="14"/>
        </w:numPr>
        <w:spacing w:after="149" w:line="248" w:lineRule="auto"/>
        <w:ind w:hanging="360"/>
      </w:pPr>
      <w:r>
        <w:rPr>
          <w:rFonts w:ascii="Times New Roman" w:hAnsi="Times New Roman" w:eastAsia="Times New Roman" w:cs="Times New Roman"/>
          <w:color w:val="0D0D0D"/>
        </w:rPr>
        <w:t xml:space="preserve">gardening </w:t>
      </w:r>
      <w:r>
        <w:t xml:space="preserve"> </w:t>
      </w:r>
      <w:r>
        <w:rPr>
          <w:color w:val="0D0D0D"/>
        </w:rPr>
        <w:t xml:space="preserve"> </w:t>
      </w:r>
    </w:p>
    <w:p w14:paraId="3E5DA673">
      <w:pPr>
        <w:numPr>
          <w:ilvl w:val="0"/>
          <w:numId w:val="14"/>
        </w:numPr>
        <w:spacing w:after="149" w:line="248" w:lineRule="auto"/>
        <w:ind w:hanging="360"/>
      </w:pPr>
      <w:r>
        <w:rPr>
          <w:rFonts w:ascii="Times New Roman" w:hAnsi="Times New Roman" w:eastAsia="Times New Roman" w:cs="Times New Roman"/>
          <w:color w:val="0D0D0D"/>
        </w:rPr>
        <w:t xml:space="preserve">Traveling </w:t>
      </w:r>
      <w:r>
        <w:t xml:space="preserve"> </w:t>
      </w:r>
      <w:r>
        <w:rPr>
          <w:color w:val="0D0D0D"/>
        </w:rPr>
        <w:t xml:space="preserve"> </w:t>
      </w:r>
    </w:p>
    <w:p w14:paraId="29C76DF5">
      <w:pPr>
        <w:pStyle w:val="3"/>
        <w:shd w:val="clear" w:color="auto" w:fill="A6A6A6"/>
        <w:tabs>
          <w:tab w:val="center" w:pos="4352"/>
        </w:tabs>
        <w:spacing w:after="111"/>
        <w:ind w:left="-15" w:firstLine="0"/>
      </w:pPr>
      <w:r>
        <w:t xml:space="preserve">PROJECT   </w:t>
      </w:r>
      <w:r>
        <w:tab/>
      </w:r>
      <w:r>
        <w:t xml:space="preserve"> </w:t>
      </w:r>
      <w:r>
        <w:rPr>
          <w:rFonts w:ascii="Calibri" w:hAnsi="Calibri" w:eastAsia="Calibri" w:cs="Calibri"/>
          <w:b w:val="0"/>
          <w:color w:val="000000"/>
        </w:rPr>
        <w:t xml:space="preserve"> </w:t>
      </w:r>
      <w:r>
        <w:rPr>
          <w:rFonts w:ascii="Calibri" w:hAnsi="Calibri" w:eastAsia="Calibri" w:cs="Calibri"/>
          <w:b w:val="0"/>
        </w:rPr>
        <w:t xml:space="preserve"> </w:t>
      </w:r>
    </w:p>
    <w:p w14:paraId="62D22439">
      <w:pPr>
        <w:spacing w:after="11" w:line="248" w:lineRule="auto"/>
        <w:ind w:left="9"/>
      </w:pPr>
      <w:r>
        <w:rPr>
          <w:rFonts w:ascii="Times New Roman" w:hAnsi="Times New Roman" w:eastAsia="Times New Roman" w:cs="Times New Roman"/>
          <w:color w:val="0D0D0D"/>
        </w:rPr>
        <w:t xml:space="preserve">SPEED CONTROL OF INDUCTION MOTOR USING FUZZY PI CONTROLLER. </w:t>
      </w:r>
      <w:r>
        <w:t xml:space="preserve"> </w:t>
      </w:r>
      <w:r>
        <w:rPr>
          <w:color w:val="0D0D0D"/>
        </w:rPr>
        <w:t xml:space="preserve"> </w:t>
      </w:r>
    </w:p>
    <w:tbl>
      <w:tblPr>
        <w:tblStyle w:val="10"/>
        <w:tblW w:w="9071" w:type="dxa"/>
        <w:tblInd w:w="-29" w:type="dxa"/>
        <w:tblLayout w:type="autofit"/>
        <w:tblCellMar>
          <w:top w:w="10" w:type="dxa"/>
          <w:left w:w="0" w:type="dxa"/>
          <w:bottom w:w="10" w:type="dxa"/>
          <w:right w:w="0" w:type="dxa"/>
        </w:tblCellMar>
      </w:tblPr>
      <w:tblGrid>
        <w:gridCol w:w="5101"/>
        <w:gridCol w:w="720"/>
        <w:gridCol w:w="3250"/>
      </w:tblGrid>
      <w:tr w14:paraId="529F475E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271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2C47ED7">
            <w:pPr>
              <w:spacing w:after="0" w:line="259" w:lineRule="auto"/>
              <w:ind w:left="29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PERSONAL DETAILS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742D9AB">
            <w:pPr>
              <w:spacing w:after="160" w:line="259" w:lineRule="auto"/>
              <w:ind w:left="0" w:firstLine="0"/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AA54D9D">
            <w:pPr>
              <w:spacing w:after="160" w:line="259" w:lineRule="auto"/>
              <w:ind w:left="0" w:firstLine="0"/>
            </w:pPr>
          </w:p>
        </w:tc>
      </w:tr>
      <w:tr w14:paraId="26C3690C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791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4381B7FE">
            <w:pPr>
              <w:spacing w:after="234" w:line="259" w:lineRule="auto"/>
              <w:ind w:left="58" w:firstLine="0"/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627C52C1">
            <w:pPr>
              <w:tabs>
                <w:tab w:val="center" w:pos="2669"/>
              </w:tabs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Father’s Name          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7F9AE4">
            <w:pPr>
              <w:spacing w:after="0" w:line="259" w:lineRule="auto"/>
              <w:ind w:left="0" w:right="597" w:firstLine="0"/>
            </w:pPr>
            <w:r>
              <w:rPr>
                <w:color w:val="0D0D0D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: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866026E">
            <w:pPr>
              <w:spacing w:after="188" w:line="259" w:lineRule="auto"/>
              <w:ind w:left="0" w:firstLine="0"/>
            </w:pPr>
            <w:r>
              <w:rPr>
                <w:color w:val="0D0D0D"/>
              </w:rPr>
              <w:t xml:space="preserve"> </w:t>
            </w:r>
          </w:p>
          <w:p w14:paraId="7C781B7C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C.GOPI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36B10EC4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347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31A1B4B9">
            <w:pPr>
              <w:tabs>
                <w:tab w:val="center" w:pos="1858"/>
                <w:tab w:val="center" w:pos="2669"/>
              </w:tabs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>Mother’s name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9EDC00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>: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206AA7B8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C.VIJAYA LAKSHMI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280BF0A9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388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419055A3">
            <w:pPr>
              <w:tabs>
                <w:tab w:val="center" w:pos="1858"/>
                <w:tab w:val="center" w:pos="2669"/>
              </w:tabs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Nationality   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321F49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: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2E721E3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Indian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590E7F9D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407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6D1C4C26">
            <w:pPr>
              <w:tabs>
                <w:tab w:val="center" w:pos="1858"/>
                <w:tab w:val="center" w:pos="2669"/>
              </w:tabs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DOB  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A235F4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: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6FCBDE9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05/01/1991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4B1E14F7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1674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1C42A080">
            <w:pPr>
              <w:tabs>
                <w:tab w:val="center" w:pos="2669"/>
              </w:tabs>
              <w:spacing w:after="126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ADDRESS                </w:t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431408A5">
            <w:pPr>
              <w:spacing w:after="147" w:line="259" w:lineRule="auto"/>
              <w:ind w:left="58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729C79FB">
            <w:pPr>
              <w:spacing w:after="132" w:line="259" w:lineRule="auto"/>
              <w:ind w:left="58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                                              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78007C6E">
            <w:pPr>
              <w:spacing w:after="0" w:line="259" w:lineRule="auto"/>
              <w:ind w:left="58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                                                   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B27787">
            <w:pPr>
              <w:spacing w:after="159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: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6AA061B6">
            <w:pPr>
              <w:spacing w:after="16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25D183FF">
            <w:pPr>
              <w:spacing w:after="0" w:line="259" w:lineRule="auto"/>
              <w:ind w:left="0" w:right="564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1C1914B">
            <w:pPr>
              <w:spacing w:after="155" w:line="259" w:lineRule="auto"/>
              <w:ind w:left="0" w:firstLine="0"/>
              <w:jc w:val="both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#24 MARIYAMMAN KOIL ST        </w:t>
            </w:r>
          </w:p>
          <w:p w14:paraId="29EFEB46">
            <w:pPr>
              <w:spacing w:after="148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GEMMANGKUPPAM,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  <w:p w14:paraId="7421AE06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DEVARISHIKUPPAM POST,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</w:rPr>
              <w:t xml:space="preserve"> KATPADI, VELLORE.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6E619F3F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534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5C171A13">
            <w:pPr>
              <w:spacing w:after="0" w:line="259" w:lineRule="auto"/>
              <w:ind w:left="58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Languages known (To write)            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503CA4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: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0A335572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</w:rPr>
              <w:t>Tamil, English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6AB34770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485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733DE">
            <w:pPr>
              <w:spacing w:after="0" w:line="259" w:lineRule="auto"/>
              <w:ind w:left="58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                             (To speak)          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D886B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: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73043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</w:rPr>
              <w:t xml:space="preserve">Tamil, and English, Telugu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698E6577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322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7AC8905D">
            <w:pPr>
              <w:tabs>
                <w:tab w:val="center" w:pos="1889"/>
                <w:tab w:val="center" w:pos="2698"/>
              </w:tabs>
              <w:spacing w:after="0" w:line="259" w:lineRule="auto"/>
              <w:ind w:left="0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Mother Tongue  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574993">
            <w:pPr>
              <w:spacing w:after="0" w:line="259" w:lineRule="auto"/>
              <w:ind w:left="31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: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5EAE8E1A">
            <w:pPr>
              <w:spacing w:after="0" w:line="259" w:lineRule="auto"/>
              <w:ind w:left="31" w:firstLine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</w:rPr>
              <w:t>Tamil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</w:t>
            </w:r>
            <w:r>
              <w:t xml:space="preserve"> </w:t>
            </w:r>
            <w:r>
              <w:rPr>
                <w:color w:val="0D0D0D"/>
              </w:rPr>
              <w:t xml:space="preserve"> </w:t>
            </w:r>
          </w:p>
        </w:tc>
      </w:tr>
      <w:tr w14:paraId="4F2E05FF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trHeight w:val="276" w:hRule="atLeast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6D78743">
            <w:pPr>
              <w:spacing w:after="0" w:line="259" w:lineRule="auto"/>
              <w:ind w:left="29" w:firstLine="0"/>
            </w:pP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DECLARATION </w:t>
            </w:r>
            <w:r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56CC092">
            <w:pPr>
              <w:spacing w:after="0" w:line="259" w:lineRule="auto"/>
              <w:ind w:left="31" w:firstLine="0"/>
            </w:pPr>
            <w:r>
              <w:t xml:space="preserve">  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82499D4">
            <w:pPr>
              <w:spacing w:after="0" w:line="259" w:lineRule="auto"/>
              <w:ind w:left="31" w:firstLine="0"/>
            </w:pPr>
            <w: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D0D0D"/>
              </w:rPr>
              <w:t xml:space="preserve"> </w:t>
            </w:r>
          </w:p>
        </w:tc>
      </w:tr>
    </w:tbl>
    <w:p w14:paraId="33A8F961">
      <w:pPr>
        <w:spacing w:after="234" w:line="259" w:lineRule="auto"/>
        <w:ind w:left="29" w:firstLine="0"/>
      </w:pPr>
      <w:r>
        <w:rPr>
          <w:rFonts w:ascii="Times New Roman" w:hAnsi="Times New Roman" w:eastAsia="Times New Roman" w:cs="Times New Roman"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7473CDBC">
      <w:pPr>
        <w:spacing w:after="260" w:line="248" w:lineRule="auto"/>
        <w:ind w:left="9"/>
      </w:pPr>
      <w:r>
        <w:rPr>
          <w:rFonts w:ascii="Times New Roman" w:hAnsi="Times New Roman" w:eastAsia="Times New Roman" w:cs="Times New Roman"/>
          <w:color w:val="0D0D0D"/>
        </w:rPr>
        <w:t xml:space="preserve">I hereby declare that the information furnished above is true to the best of my knowledge. </w:t>
      </w:r>
      <w:r>
        <w:t xml:space="preserve"> </w:t>
      </w:r>
      <w:r>
        <w:rPr>
          <w:color w:val="0D0D0D"/>
        </w:rPr>
        <w:t xml:space="preserve"> </w:t>
      </w:r>
    </w:p>
    <w:p w14:paraId="19A89AC9">
      <w:pPr>
        <w:tabs>
          <w:tab w:val="center" w:pos="1831"/>
          <w:tab w:val="center" w:pos="2641"/>
          <w:tab w:val="center" w:pos="5072"/>
          <w:tab w:val="center" w:pos="5792"/>
          <w:tab w:val="center" w:pos="6512"/>
          <w:tab w:val="center" w:pos="7694"/>
        </w:tabs>
        <w:spacing w:after="131" w:line="262" w:lineRule="auto"/>
        <w:ind w:left="-15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Place: </w:t>
      </w:r>
      <w:r>
        <w:rPr>
          <w:rFonts w:ascii="Times New Roman" w:hAnsi="Times New Roman" w:eastAsia="Times New Roman" w:cs="Times New Roman"/>
          <w:color w:val="0D0D0D"/>
        </w:rPr>
        <w:t xml:space="preserve">Chennai   </w:t>
      </w:r>
      <w:r>
        <w:rPr>
          <w:rFonts w:ascii="Times New Roman" w:hAnsi="Times New Roman" w:eastAsia="Times New Roman" w:cs="Times New Roman"/>
          <w:color w:val="0D0D0D"/>
        </w:rPr>
        <w:tab/>
      </w:r>
      <w:r>
        <w:rPr>
          <w:rFonts w:ascii="Times New Roman" w:hAnsi="Times New Roman" w:eastAsia="Times New Roman" w:cs="Times New Roman"/>
          <w:color w:val="0D0D0D"/>
        </w:rPr>
        <w:t xml:space="preserve">    </w:t>
      </w:r>
      <w:r>
        <w:rPr>
          <w:rFonts w:ascii="Times New Roman" w:hAnsi="Times New Roman" w:eastAsia="Times New Roman" w:cs="Times New Roman"/>
          <w:color w:val="0D0D0D"/>
        </w:rPr>
        <w:tab/>
      </w:r>
      <w:r>
        <w:rPr>
          <w:rFonts w:ascii="Times New Roman" w:hAnsi="Times New Roman" w:eastAsia="Times New Roman" w:cs="Times New Roman"/>
          <w:color w:val="0D0D0D"/>
        </w:rPr>
        <w:t xml:space="preserve">    </w:t>
      </w:r>
      <w:r>
        <w:rPr>
          <w:rFonts w:ascii="Times New Roman" w:hAnsi="Times New Roman" w:eastAsia="Times New Roman" w:cs="Times New Roman"/>
          <w:color w:val="0D0D0D"/>
        </w:rPr>
        <w:tab/>
      </w:r>
      <w:r>
        <w:rPr>
          <w:rFonts w:ascii="Times New Roman" w:hAnsi="Times New Roman" w:eastAsia="Times New Roman" w:cs="Times New Roman"/>
          <w:color w:val="0D0D0D"/>
        </w:rPr>
        <w:t xml:space="preserve">   </w:t>
      </w:r>
      <w:r>
        <w:rPr>
          <w:rFonts w:ascii="Times New Roman" w:hAnsi="Times New Roman" w:eastAsia="Times New Roman" w:cs="Times New Roman"/>
          <w:color w:val="0D0D0D"/>
        </w:rPr>
        <w:tab/>
      </w:r>
      <w:r>
        <w:rPr>
          <w:rFonts w:ascii="Times New Roman" w:hAnsi="Times New Roman" w:eastAsia="Times New Roman" w:cs="Times New Roman"/>
          <w:color w:val="0D0D0D"/>
        </w:rPr>
        <w:t xml:space="preserve">   </w:t>
      </w:r>
      <w:r>
        <w:rPr>
          <w:rFonts w:ascii="Times New Roman" w:hAnsi="Times New Roman" w:eastAsia="Times New Roman" w:cs="Times New Roman"/>
          <w:color w:val="0D0D0D"/>
        </w:rPr>
        <w:tab/>
      </w:r>
      <w:r>
        <w:rPr>
          <w:rFonts w:ascii="Times New Roman" w:hAnsi="Times New Roman" w:eastAsia="Times New Roman" w:cs="Times New Roman"/>
          <w:color w:val="0D0D0D"/>
        </w:rPr>
        <w:t xml:space="preserve">   </w:t>
      </w:r>
      <w:r>
        <w:rPr>
          <w:rFonts w:ascii="Times New Roman" w:hAnsi="Times New Roman" w:eastAsia="Times New Roman" w:cs="Times New Roman"/>
          <w:color w:val="0D0D0D"/>
        </w:rPr>
        <w:tab/>
      </w:r>
      <w:r>
        <w:rPr>
          <w:rFonts w:ascii="Times New Roman" w:hAnsi="Times New Roman" w:eastAsia="Times New Roman" w:cs="Times New Roman"/>
          <w:b/>
          <w:color w:val="0D0D0D"/>
        </w:rPr>
        <w:t xml:space="preserve">Signature </w:t>
      </w:r>
      <w:r>
        <w:t xml:space="preserve"> </w:t>
      </w:r>
      <w:r>
        <w:rPr>
          <w:color w:val="0D0D0D"/>
        </w:rPr>
        <w:t xml:space="preserve"> </w:t>
      </w:r>
    </w:p>
    <w:p w14:paraId="7446E3AA">
      <w:pPr>
        <w:spacing w:after="28" w:line="259" w:lineRule="auto"/>
        <w:ind w:left="29" w:firstLine="0"/>
      </w:pPr>
      <w:r>
        <w:rPr>
          <w:rFonts w:ascii="Times New Roman" w:hAnsi="Times New Roman" w:eastAsia="Times New Roman" w:cs="Times New Roman"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28A3AA1B">
      <w:pPr>
        <w:spacing w:after="136" w:line="259" w:lineRule="auto"/>
        <w:ind w:left="9"/>
      </w:pPr>
      <w:r>
        <w:rPr>
          <w:rFonts w:ascii="Times New Roman" w:hAnsi="Times New Roman" w:eastAsia="Times New Roman" w:cs="Times New Roman"/>
          <w:b/>
          <w:color w:val="0D0D0D"/>
          <w:sz w:val="24"/>
        </w:rPr>
        <w:t>Date</w:t>
      </w:r>
      <w:r>
        <w:rPr>
          <w:rFonts w:ascii="Times New Roman" w:hAnsi="Times New Roman" w:eastAsia="Times New Roman" w:cs="Times New Roman"/>
          <w:color w:val="0D0D0D"/>
        </w:rPr>
        <w:t xml:space="preserve">: </w:t>
      </w:r>
      <w:r>
        <w:t xml:space="preserve"> </w:t>
      </w:r>
      <w:r>
        <w:rPr>
          <w:color w:val="0D0D0D"/>
        </w:rPr>
        <w:t xml:space="preserve">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D0D0D"/>
          <w:sz w:val="24"/>
        </w:rPr>
        <w:t>(AZHAGIRI.</w:t>
      </w:r>
      <w:r>
        <w:rPr>
          <w:rFonts w:ascii="Times New Roman" w:hAnsi="Times New Roman" w:eastAsia="Times New Roman" w:cs="Times New Roman"/>
          <w:b/>
          <w:color w:val="0D0D0D"/>
        </w:rPr>
        <w:t xml:space="preserve">G) </w:t>
      </w:r>
      <w:r>
        <w:t xml:space="preserve"> </w:t>
      </w:r>
      <w:r>
        <w:rPr>
          <w:color w:val="0D0D0D"/>
        </w:rPr>
        <w:t xml:space="preserve"> </w:t>
      </w:r>
    </w:p>
    <w:p w14:paraId="29C19E6F">
      <w:pPr>
        <w:spacing w:after="122" w:line="259" w:lineRule="auto"/>
        <w:ind w:left="29" w:firstLine="0"/>
      </w:pPr>
      <w:r>
        <w:rPr>
          <w:rFonts w:ascii="Cambria" w:hAnsi="Cambria" w:eastAsia="Cambria" w:cs="Cambria"/>
          <w:color w:val="0D0D0D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03E7CCE3">
      <w:pPr>
        <w:spacing w:after="17" w:line="259" w:lineRule="auto"/>
        <w:ind w:left="29" w:firstLine="0"/>
      </w:pPr>
      <w:r>
        <w:rPr>
          <w:rFonts w:ascii="Cambria" w:hAnsi="Cambria" w:eastAsia="Cambria" w:cs="Cambria"/>
          <w:color w:val="333399"/>
        </w:rPr>
        <w:t xml:space="preserve"> </w:t>
      </w:r>
      <w:r>
        <w:t xml:space="preserve"> </w:t>
      </w:r>
      <w:r>
        <w:rPr>
          <w:color w:val="0D0D0D"/>
        </w:rPr>
        <w:t xml:space="preserve"> </w:t>
      </w:r>
    </w:p>
    <w:p w14:paraId="6EABDBA8">
      <w:pPr>
        <w:spacing w:after="0" w:line="259" w:lineRule="auto"/>
        <w:ind w:left="14" w:firstLine="0"/>
      </w:pPr>
      <w:r>
        <w:rPr>
          <w:color w:val="0D0D0D"/>
        </w:rPr>
        <w:t xml:space="preserve"> </w:t>
      </w:r>
      <w:r>
        <w:rPr>
          <w:color w:val="0D0D0D"/>
        </w:rPr>
        <w:tab/>
      </w:r>
      <w:r>
        <w:t xml:space="preserve"> </w:t>
      </w:r>
    </w:p>
    <w:p w14:paraId="5216A8E7">
      <w:pPr>
        <w:spacing w:after="264" w:line="259" w:lineRule="auto"/>
        <w:ind w:left="1080" w:firstLine="0"/>
      </w:pPr>
      <w:r>
        <w:rPr>
          <w:color w:val="0D0D0D"/>
        </w:rPr>
        <w:t xml:space="preserve"> </w:t>
      </w:r>
    </w:p>
    <w:p w14:paraId="4A5A7CE9">
      <w:pPr>
        <w:spacing w:after="14" w:line="259" w:lineRule="auto"/>
        <w:ind w:left="29" w:firstLine="0"/>
        <w:jc w:val="both"/>
      </w:pPr>
      <w:r>
        <w:rPr>
          <w:rFonts w:ascii="Wingdings" w:hAnsi="Wingdings" w:eastAsia="Wingdings" w:cs="Wingdings"/>
          <w:color w:val="0D0D0D"/>
        </w:rPr>
        <w:t xml:space="preserve"> </w:t>
      </w:r>
      <w:r>
        <w:rPr>
          <w:rFonts w:ascii="Wingdings" w:hAnsi="Wingdings" w:eastAsia="Wingdings" w:cs="Wingdings"/>
          <w:color w:val="0D0D0D"/>
        </w:rPr>
        <w:tab/>
      </w:r>
      <w:r>
        <w:rPr>
          <w:b/>
          <w:color w:val="0D0D0D"/>
        </w:rPr>
        <w:t xml:space="preserve"> </w:t>
      </w:r>
      <w:r>
        <w:rPr>
          <w:b/>
          <w:color w:val="0D0D0D"/>
        </w:rPr>
        <w:tab/>
      </w:r>
      <w:r>
        <w:rPr>
          <w:b/>
          <w:color w:val="0D0D0D"/>
        </w:rPr>
        <w:t xml:space="preserve"> </w:t>
      </w:r>
    </w:p>
    <w:p w14:paraId="0C76CC11">
      <w:pPr>
        <w:spacing w:after="31" w:line="259" w:lineRule="auto"/>
        <w:ind w:left="29" w:firstLine="0"/>
        <w:jc w:val="both"/>
      </w:pP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</w:p>
    <w:p w14:paraId="447F5E59">
      <w:pPr>
        <w:spacing w:after="88" w:line="259" w:lineRule="auto"/>
        <w:ind w:left="29" w:firstLine="0"/>
        <w:jc w:val="both"/>
      </w:pP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</w:p>
    <w:p w14:paraId="655362AF">
      <w:pPr>
        <w:spacing w:after="218" w:line="259" w:lineRule="auto"/>
        <w:ind w:left="29" w:firstLine="0"/>
        <w:jc w:val="both"/>
      </w:pP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</w:p>
    <w:p w14:paraId="4AFDB20F">
      <w:pPr>
        <w:spacing w:after="0" w:line="259" w:lineRule="auto"/>
        <w:ind w:left="29" w:firstLine="0"/>
        <w:jc w:val="both"/>
      </w:pPr>
      <w:r>
        <w:rPr>
          <w:color w:val="0D0D0D"/>
        </w:rPr>
        <w:t xml:space="preserve"> </w:t>
      </w:r>
      <w:r>
        <w:rPr>
          <w:color w:val="0D0D0D"/>
        </w:rPr>
        <w:tab/>
      </w:r>
      <w:r>
        <w:rPr>
          <w:color w:val="0D0D0D"/>
        </w:rPr>
        <w:t xml:space="preserve"> </w:t>
      </w:r>
      <w:r>
        <w:rPr>
          <w:color w:val="0D0D0D"/>
        </w:rPr>
        <w:tab/>
      </w:r>
      <w:r>
        <w:t xml:space="preserve"> </w:t>
      </w:r>
    </w:p>
    <w:p w14:paraId="01A4C52A">
      <w:pPr>
        <w:spacing w:after="139" w:line="259" w:lineRule="auto"/>
        <w:ind w:left="29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  </w:t>
      </w:r>
    </w:p>
    <w:p w14:paraId="292C9C53">
      <w:pPr>
        <w:spacing w:after="139" w:line="259" w:lineRule="auto"/>
        <w:ind w:left="29" w:firstLine="0"/>
      </w:pPr>
      <w:r>
        <w:rPr>
          <w:color w:val="0D0D0D"/>
        </w:rPr>
        <w:t xml:space="preserve"> </w:t>
      </w:r>
    </w:p>
    <w:p w14:paraId="2F75DB3F">
      <w:pPr>
        <w:spacing w:after="148" w:line="259" w:lineRule="auto"/>
        <w:ind w:left="29" w:firstLine="0"/>
      </w:pPr>
      <w:r>
        <w:rPr>
          <w:color w:val="0D0D0D"/>
        </w:rPr>
        <w:t xml:space="preserve"> </w:t>
      </w:r>
    </w:p>
    <w:p w14:paraId="5768BC9D">
      <w:pPr>
        <w:spacing w:after="0" w:line="259" w:lineRule="auto"/>
        <w:ind w:left="29" w:firstLine="0"/>
      </w:pPr>
      <w:r>
        <w:rPr>
          <w:rFonts w:ascii="Times New Roman" w:hAnsi="Times New Roman" w:eastAsia="Times New Roman" w:cs="Times New Roman"/>
          <w:b/>
          <w:color w:val="0D0D0D"/>
        </w:rPr>
        <w:t xml:space="preserve"> </w:t>
      </w:r>
      <w:r>
        <w:rPr>
          <w:color w:val="0D0D0D"/>
        </w:rPr>
        <w:t xml:space="preserve"> </w:t>
      </w:r>
    </w:p>
    <w:sectPr>
      <w:pgSz w:w="12240" w:h="15840"/>
      <w:pgMar w:top="965" w:right="1299" w:bottom="1019" w:left="177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8" w:lineRule="auto"/>
      </w:pPr>
      <w:r>
        <w:separator/>
      </w:r>
    </w:p>
  </w:footnote>
  <w:footnote w:type="continuationSeparator" w:id="1">
    <w:p>
      <w:pPr>
        <w:spacing w:before="0" w:after="0" w:line="25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96E7A"/>
    <w:multiLevelType w:val="multilevel"/>
    <w:tmpl w:val="00696E7A"/>
    <w:lvl w:ilvl="0" w:tentative="0">
      <w:start w:val="1"/>
      <w:numFmt w:val="decimal"/>
      <w:lvlText w:val="%1."/>
      <w:lvlJc w:val="left"/>
      <w:pPr>
        <w:ind w:left="2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038C3022"/>
    <w:multiLevelType w:val="multilevel"/>
    <w:tmpl w:val="038C3022"/>
    <w:lvl w:ilvl="0" w:tentative="0">
      <w:start w:val="1"/>
      <w:numFmt w:val="decimal"/>
      <w:lvlText w:val="%1."/>
      <w:lvlJc w:val="left"/>
      <w:pPr>
        <w:ind w:left="2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>
    <w:nsid w:val="0DD67D89"/>
    <w:multiLevelType w:val="multilevel"/>
    <w:tmpl w:val="0DD67D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72958FE"/>
    <w:multiLevelType w:val="multilevel"/>
    <w:tmpl w:val="372958FE"/>
    <w:lvl w:ilvl="0" w:tentative="0">
      <w:start w:val="1"/>
      <w:numFmt w:val="bullet"/>
      <w:lvlText w:val=""/>
      <w:lvlJc w:val="left"/>
      <w:pPr>
        <w:ind w:left="1411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54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26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98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70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42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14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86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588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>
    <w:nsid w:val="3D4C4936"/>
    <w:multiLevelType w:val="multilevel"/>
    <w:tmpl w:val="3D4C4936"/>
    <w:lvl w:ilvl="0" w:tentative="0">
      <w:start w:val="1"/>
      <w:numFmt w:val="decimal"/>
      <w:lvlText w:val="%1."/>
      <w:lvlJc w:val="left"/>
      <w:pPr>
        <w:ind w:left="2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>
    <w:nsid w:val="43217FF5"/>
    <w:multiLevelType w:val="multilevel"/>
    <w:tmpl w:val="43217FF5"/>
    <w:lvl w:ilvl="0" w:tentative="0">
      <w:start w:val="1"/>
      <w:numFmt w:val="bullet"/>
      <w:lvlText w:val="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9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1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3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5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7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9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1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3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6">
    <w:nsid w:val="4BA130D8"/>
    <w:multiLevelType w:val="multilevel"/>
    <w:tmpl w:val="4BA130D8"/>
    <w:lvl w:ilvl="0" w:tentative="0">
      <w:start w:val="1"/>
      <w:numFmt w:val="decimal"/>
      <w:lvlText w:val="%1."/>
      <w:lvlJc w:val="left"/>
      <w:pPr>
        <w:ind w:left="2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7">
    <w:nsid w:val="4C4E0C9B"/>
    <w:multiLevelType w:val="multilevel"/>
    <w:tmpl w:val="4C4E0C9B"/>
    <w:lvl w:ilvl="0" w:tentative="0">
      <w:start w:val="1"/>
      <w:numFmt w:val="decimal"/>
      <w:lvlText w:val="%1."/>
      <w:lvlJc w:val="left"/>
      <w:pPr>
        <w:ind w:left="2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8">
    <w:nsid w:val="4CA817EB"/>
    <w:multiLevelType w:val="multilevel"/>
    <w:tmpl w:val="4CA817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52C10B95"/>
    <w:multiLevelType w:val="multilevel"/>
    <w:tmpl w:val="52C10B95"/>
    <w:lvl w:ilvl="0" w:tentative="0">
      <w:start w:val="1"/>
      <w:numFmt w:val="decimal"/>
      <w:lvlText w:val="%1."/>
      <w:lvlJc w:val="left"/>
      <w:pPr>
        <w:ind w:left="2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0">
    <w:nsid w:val="72626FC6"/>
    <w:multiLevelType w:val="multilevel"/>
    <w:tmpl w:val="72626FC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3776357"/>
    <w:multiLevelType w:val="multilevel"/>
    <w:tmpl w:val="73776357"/>
    <w:lvl w:ilvl="0" w:tentative="0">
      <w:start w:val="1"/>
      <w:numFmt w:val="bullet"/>
      <w:lvlText w:val=""/>
      <w:lvlJc w:val="left"/>
      <w:pPr>
        <w:ind w:left="273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•"/>
      <w:lvlJc w:val="left"/>
      <w:pPr>
        <w:ind w:left="73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45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17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289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61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33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05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5774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>
    <w:nsid w:val="78EC4CA7"/>
    <w:multiLevelType w:val="multilevel"/>
    <w:tmpl w:val="78EC4CA7"/>
    <w:lvl w:ilvl="0" w:tentative="0">
      <w:start w:val="1"/>
      <w:numFmt w:val="bullet"/>
      <w:lvlText w:val=""/>
      <w:lvlJc w:val="left"/>
      <w:pPr>
        <w:ind w:left="360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9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1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3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5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7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9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1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34"/>
      </w:pPr>
      <w:rPr>
        <w:rFonts w:ascii="Wingdings" w:hAnsi="Wingdings" w:eastAsia="Wingdings" w:cs="Wingdings"/>
        <w:b w:val="0"/>
        <w:i w:val="0"/>
        <w:strike w:val="0"/>
        <w:dstrike w:val="0"/>
        <w:color w:val="0D0D0D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3">
    <w:nsid w:val="7D201446"/>
    <w:multiLevelType w:val="multilevel"/>
    <w:tmpl w:val="7D201446"/>
    <w:lvl w:ilvl="0" w:tentative="0">
      <w:start w:val="1"/>
      <w:numFmt w:val="decimal"/>
      <w:lvlText w:val="%1."/>
      <w:lvlJc w:val="left"/>
      <w:pPr>
        <w:ind w:left="23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2"/>
  </w:num>
  <w:num w:numId="5">
    <w:abstractNumId w:val="11"/>
  </w:num>
  <w:num w:numId="6">
    <w:abstractNumId w:val="13"/>
  </w:num>
  <w:num w:numId="7">
    <w:abstractNumId w:val="9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8D"/>
    <w:rsid w:val="00017556"/>
    <w:rsid w:val="00033310"/>
    <w:rsid w:val="00062806"/>
    <w:rsid w:val="00084857"/>
    <w:rsid w:val="000A5858"/>
    <w:rsid w:val="000B58D4"/>
    <w:rsid w:val="0010212C"/>
    <w:rsid w:val="00175F9B"/>
    <w:rsid w:val="001831BB"/>
    <w:rsid w:val="001909E8"/>
    <w:rsid w:val="001F2C5D"/>
    <w:rsid w:val="002403CF"/>
    <w:rsid w:val="0025486E"/>
    <w:rsid w:val="00262C47"/>
    <w:rsid w:val="00270E6A"/>
    <w:rsid w:val="002727D7"/>
    <w:rsid w:val="00273F2F"/>
    <w:rsid w:val="002949E8"/>
    <w:rsid w:val="002A4DF2"/>
    <w:rsid w:val="00320E19"/>
    <w:rsid w:val="00337910"/>
    <w:rsid w:val="00350491"/>
    <w:rsid w:val="00377AA8"/>
    <w:rsid w:val="00385674"/>
    <w:rsid w:val="003943D7"/>
    <w:rsid w:val="003D54AC"/>
    <w:rsid w:val="003D57B0"/>
    <w:rsid w:val="0042006E"/>
    <w:rsid w:val="00432875"/>
    <w:rsid w:val="0046081F"/>
    <w:rsid w:val="00471512"/>
    <w:rsid w:val="00483E6C"/>
    <w:rsid w:val="00507045"/>
    <w:rsid w:val="00557BF5"/>
    <w:rsid w:val="005812B2"/>
    <w:rsid w:val="00586831"/>
    <w:rsid w:val="0059654C"/>
    <w:rsid w:val="005B001C"/>
    <w:rsid w:val="005B69A4"/>
    <w:rsid w:val="005C513A"/>
    <w:rsid w:val="00687A5E"/>
    <w:rsid w:val="006961F0"/>
    <w:rsid w:val="006F12ED"/>
    <w:rsid w:val="007078D4"/>
    <w:rsid w:val="007507A5"/>
    <w:rsid w:val="007509DC"/>
    <w:rsid w:val="00791EAE"/>
    <w:rsid w:val="007A5811"/>
    <w:rsid w:val="007B0B19"/>
    <w:rsid w:val="007E3C38"/>
    <w:rsid w:val="00801715"/>
    <w:rsid w:val="00810C59"/>
    <w:rsid w:val="00823A3A"/>
    <w:rsid w:val="008247F2"/>
    <w:rsid w:val="00842CF6"/>
    <w:rsid w:val="00897818"/>
    <w:rsid w:val="008D070D"/>
    <w:rsid w:val="008E177B"/>
    <w:rsid w:val="008E3440"/>
    <w:rsid w:val="009373EA"/>
    <w:rsid w:val="00971A83"/>
    <w:rsid w:val="009B2AA4"/>
    <w:rsid w:val="009D561F"/>
    <w:rsid w:val="00A12086"/>
    <w:rsid w:val="00A6166D"/>
    <w:rsid w:val="00A92E16"/>
    <w:rsid w:val="00AB67A8"/>
    <w:rsid w:val="00AC4800"/>
    <w:rsid w:val="00B4429A"/>
    <w:rsid w:val="00BA3DEF"/>
    <w:rsid w:val="00BC76DE"/>
    <w:rsid w:val="00C0689A"/>
    <w:rsid w:val="00C2734B"/>
    <w:rsid w:val="00CB7958"/>
    <w:rsid w:val="00CD678D"/>
    <w:rsid w:val="00CE5FED"/>
    <w:rsid w:val="00D118A4"/>
    <w:rsid w:val="00D43EF9"/>
    <w:rsid w:val="00D507E8"/>
    <w:rsid w:val="00D62DAD"/>
    <w:rsid w:val="00D876EC"/>
    <w:rsid w:val="00D9712B"/>
    <w:rsid w:val="00DC756C"/>
    <w:rsid w:val="00DE649B"/>
    <w:rsid w:val="00E0018C"/>
    <w:rsid w:val="00E310B4"/>
    <w:rsid w:val="00E965B6"/>
    <w:rsid w:val="00EC215E"/>
    <w:rsid w:val="00F401B0"/>
    <w:rsid w:val="00F66493"/>
    <w:rsid w:val="00F746B0"/>
    <w:rsid w:val="00FC68D4"/>
    <w:rsid w:val="00FD324D"/>
    <w:rsid w:val="201828B7"/>
    <w:rsid w:val="5AE6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1" w:line="258" w:lineRule="auto"/>
      <w:ind w:left="39" w:hanging="10"/>
    </w:pPr>
    <w:rPr>
      <w:rFonts w:ascii="Calibri" w:hAnsi="Calibri" w:eastAsia="Calibri" w:cs="Calibri"/>
      <w:color w:val="000000"/>
      <w:kern w:val="2"/>
      <w:sz w:val="22"/>
      <w:szCs w:val="24"/>
      <w:lang w:val="en-US" w:eastAsia="en-US" w:bidi="en-US"/>
      <w14:ligatures w14:val="standardContextual"/>
    </w:rPr>
  </w:style>
  <w:style w:type="paragraph" w:styleId="2">
    <w:name w:val="heading 1"/>
    <w:next w:val="1"/>
    <w:link w:val="9"/>
    <w:qFormat/>
    <w:uiPriority w:val="9"/>
    <w:pPr>
      <w:keepNext/>
      <w:keepLines/>
      <w:pBdr>
        <w:top w:val="single" w:color="000000" w:sz="6" w:space="0"/>
      </w:pBdr>
      <w:shd w:val="clear" w:color="auto" w:fill="C0C0C0"/>
      <w:spacing w:after="15" w:line="259" w:lineRule="auto"/>
      <w:ind w:left="29"/>
      <w:outlineLvl w:val="0"/>
    </w:pPr>
    <w:rPr>
      <w:rFonts w:ascii="Times New Roman" w:hAnsi="Times New Roman" w:eastAsia="Times New Roman" w:cs="Times New Roman"/>
      <w:b/>
      <w:color w:val="0D0D0D"/>
      <w:kern w:val="2"/>
      <w:sz w:val="24"/>
      <w:szCs w:val="24"/>
      <w:lang w:val="en-US" w:eastAsia="en-US" w:bidi="ar-SA"/>
      <w14:ligatures w14:val="standardContextual"/>
    </w:rPr>
  </w:style>
  <w:style w:type="paragraph" w:styleId="3">
    <w:name w:val="heading 2"/>
    <w:next w:val="1"/>
    <w:link w:val="8"/>
    <w:unhideWhenUsed/>
    <w:qFormat/>
    <w:uiPriority w:val="9"/>
    <w:pPr>
      <w:keepNext/>
      <w:keepLines/>
      <w:shd w:val="clear" w:color="auto" w:fill="C0C0C0"/>
      <w:spacing w:after="0" w:line="259" w:lineRule="auto"/>
      <w:ind w:left="10" w:hanging="10"/>
      <w:outlineLvl w:val="1"/>
    </w:pPr>
    <w:rPr>
      <w:rFonts w:ascii="Times New Roman" w:hAnsi="Times New Roman" w:eastAsia="Times New Roman" w:cs="Times New Roman"/>
      <w:b/>
      <w:color w:val="0D0D0D"/>
      <w:kern w:val="2"/>
      <w:sz w:val="22"/>
      <w:szCs w:val="24"/>
      <w:lang w:val="en-US" w:eastAsia="en-US" w:bidi="ar-SA"/>
      <w14:ligatures w14:val="standardContextual"/>
    </w:rPr>
  </w:style>
  <w:style w:type="paragraph" w:styleId="4">
    <w:name w:val="heading 3"/>
    <w:next w:val="1"/>
    <w:link w:val="7"/>
    <w:unhideWhenUsed/>
    <w:qFormat/>
    <w:uiPriority w:val="9"/>
    <w:pPr>
      <w:keepNext/>
      <w:keepLines/>
      <w:spacing w:after="159" w:line="259" w:lineRule="auto"/>
      <w:ind w:left="24" w:hanging="10"/>
      <w:outlineLvl w:val="2"/>
    </w:pPr>
    <w:rPr>
      <w:rFonts w:ascii="Calibri" w:hAnsi="Calibri" w:eastAsia="Calibri" w:cs="Calibri"/>
      <w:b/>
      <w:color w:val="000000"/>
      <w:kern w:val="2"/>
      <w:sz w:val="22"/>
      <w:szCs w:val="24"/>
      <w:lang w:val="en-US" w:eastAsia="en-US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3 Char"/>
    <w:link w:val="4"/>
    <w:qFormat/>
    <w:uiPriority w:val="9"/>
    <w:rPr>
      <w:rFonts w:ascii="Calibri" w:hAnsi="Calibri" w:eastAsia="Calibri" w:cs="Calibri"/>
      <w:b/>
      <w:color w:val="000000"/>
      <w:sz w:val="22"/>
    </w:rPr>
  </w:style>
  <w:style w:type="character" w:customStyle="1" w:styleId="8">
    <w:name w:val="Heading 2 Char"/>
    <w:link w:val="3"/>
    <w:uiPriority w:val="0"/>
    <w:rPr>
      <w:rFonts w:ascii="Times New Roman" w:hAnsi="Times New Roman" w:eastAsia="Times New Roman" w:cs="Times New Roman"/>
      <w:b/>
      <w:color w:val="0D0D0D"/>
      <w:sz w:val="22"/>
    </w:rPr>
  </w:style>
  <w:style w:type="character" w:customStyle="1" w:styleId="9">
    <w:name w:val="Heading 1 Char"/>
    <w:link w:val="2"/>
    <w:qFormat/>
    <w:uiPriority w:val="0"/>
    <w:rPr>
      <w:rFonts w:ascii="Times New Roman" w:hAnsi="Times New Roman" w:eastAsia="Times New Roman" w:cs="Times New Roman"/>
      <w:b/>
      <w:color w:val="0D0D0D"/>
      <w:sz w:val="24"/>
    </w:rPr>
  </w:style>
  <w:style w:type="table" w:customStyle="1" w:styleId="10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p1"/>
    <w:basedOn w:val="1"/>
    <w:uiPriority w:val="0"/>
    <w:pPr>
      <w:spacing w:after="0" w:line="240" w:lineRule="auto"/>
      <w:ind w:left="0" w:firstLine="0"/>
    </w:pPr>
    <w:rPr>
      <w:rFonts w:ascii="Helvetica" w:hAnsi="Helvetica" w:cs="Times New Roman" w:eastAsiaTheme="minorEastAsia"/>
      <w:color w:val="auto"/>
      <w:kern w:val="0"/>
      <w:sz w:val="18"/>
      <w:szCs w:val="18"/>
      <w:lang w:bidi="ar-SA"/>
      <w14:ligatures w14:val="none"/>
    </w:rPr>
  </w:style>
  <w:style w:type="character" w:customStyle="1" w:styleId="13">
    <w:name w:val="s1"/>
    <w:basedOn w:val="5"/>
    <w:qFormat/>
    <w:uiPriority w:val="0"/>
    <w:rPr>
      <w:rFonts w:hint="default" w:ascii="Helvetica" w:hAnsi="Helvetica"/>
      <w:sz w:val="18"/>
      <w:szCs w:val="18"/>
    </w:rPr>
  </w:style>
  <w:style w:type="paragraph" w:customStyle="1" w:styleId="14">
    <w:name w:val="li1"/>
    <w:basedOn w:val="1"/>
    <w:qFormat/>
    <w:uiPriority w:val="0"/>
    <w:pPr>
      <w:spacing w:after="0" w:line="240" w:lineRule="auto"/>
      <w:ind w:left="0" w:firstLine="0"/>
    </w:pPr>
    <w:rPr>
      <w:rFonts w:ascii="Helvetica" w:hAnsi="Helvetica" w:cs="Times New Roman" w:eastAsiaTheme="minorEastAsia"/>
      <w:color w:val="auto"/>
      <w:kern w:val="0"/>
      <w:sz w:val="18"/>
      <w:szCs w:val="18"/>
      <w:lang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431</Words>
  <Characters>2738</Characters>
  <Lines>76</Lines>
  <Paragraphs>21</Paragraphs>
  <TotalTime>11</TotalTime>
  <ScaleCrop>false</ScaleCrop>
  <LinksUpToDate>false</LinksUpToDate>
  <CharactersWithSpaces>3309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2026-02-19T03:09:00Z</dcterms:created>
  <dc:creator>Sathish</dc:creator>
  <cp:lastModifiedBy>saji gayathry</cp:lastModifiedBy>
  <dcterms:modified xsi:type="dcterms:W3CDTF">2026-06-24T07:26:44Z</dcterms:modified>
  <dc:title>RESUME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B8D46974558443AD880AB9D9B120F7EE_13</vt:lpwstr>
  </property>
  <property fmtid="{D5CDD505-2E9C-101B-9397-08002B2CF9AE}" pid="4" name="KSOTemplateDocerSaveRecord">
    <vt:lpwstr>eyJoZGlkIjoiZGIyMWYxYTZhMjhmNjgxZTA5ZjM0YjA2N2RkOTA0ZTEiLCJ1c2VySWQiOiI1Njc2NzU1NzYwMDAifQ==</vt:lpwstr>
  </property>
</Properties>
</file>